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5C6" w:rsidRPr="00A475C6" w:rsidRDefault="00A475C6" w:rsidP="00A475C6">
      <w:pPr>
        <w:ind w:hanging="2"/>
        <w:jc w:val="center"/>
        <w:rPr>
          <w:b/>
          <w:sz w:val="44"/>
          <w:szCs w:val="44"/>
        </w:rPr>
      </w:pPr>
      <w:proofErr w:type="spellStart"/>
      <w:r w:rsidRPr="00A475C6">
        <w:rPr>
          <w:b/>
          <w:sz w:val="44"/>
          <w:szCs w:val="44"/>
        </w:rPr>
        <w:t>Эпостоун</w:t>
      </w:r>
      <w:proofErr w:type="spellEnd"/>
    </w:p>
    <w:p w:rsidR="00A475C6" w:rsidRPr="00A475C6" w:rsidRDefault="00A475C6" w:rsidP="00A475C6">
      <w:pPr>
        <w:ind w:hanging="2"/>
        <w:rPr>
          <w:b/>
        </w:rPr>
      </w:pPr>
    </w:p>
    <w:p w:rsidR="00A475C6" w:rsidRPr="00A475C6" w:rsidRDefault="00A475C6" w:rsidP="00A475C6">
      <w:pPr>
        <w:ind w:hanging="2"/>
        <w:jc w:val="center"/>
        <w:rPr>
          <w:b/>
          <w:sz w:val="32"/>
          <w:szCs w:val="32"/>
        </w:rPr>
      </w:pPr>
      <w:r w:rsidRPr="00A475C6">
        <w:rPr>
          <w:b/>
          <w:sz w:val="32"/>
          <w:szCs w:val="32"/>
        </w:rPr>
        <w:t>Водно-эпоксидная</w:t>
      </w:r>
    </w:p>
    <w:p w:rsidR="00A475C6" w:rsidRPr="00A475C6" w:rsidRDefault="00A475C6" w:rsidP="00A475C6">
      <w:pPr>
        <w:ind w:hanging="2"/>
        <w:jc w:val="center"/>
        <w:rPr>
          <w:b/>
          <w:sz w:val="32"/>
          <w:szCs w:val="32"/>
        </w:rPr>
      </w:pPr>
      <w:r w:rsidRPr="00A475C6">
        <w:rPr>
          <w:b/>
          <w:sz w:val="32"/>
          <w:szCs w:val="32"/>
        </w:rPr>
        <w:t>паропроницаемая полуматовая эмаль</w:t>
      </w:r>
    </w:p>
    <w:p w:rsidR="00A475C6" w:rsidRPr="00A475C6" w:rsidRDefault="00A475C6" w:rsidP="00A475C6">
      <w:pPr>
        <w:ind w:hanging="2"/>
        <w:jc w:val="center"/>
        <w:rPr>
          <w:b/>
          <w:sz w:val="32"/>
          <w:szCs w:val="32"/>
        </w:rPr>
      </w:pPr>
      <w:r w:rsidRPr="00A475C6">
        <w:rPr>
          <w:b/>
          <w:sz w:val="32"/>
          <w:szCs w:val="32"/>
        </w:rPr>
        <w:t>для бетонных полов</w:t>
      </w:r>
    </w:p>
    <w:p w:rsidR="00A475C6" w:rsidRPr="00A475C6" w:rsidRDefault="00A475C6" w:rsidP="00A475C6">
      <w:pPr>
        <w:ind w:hanging="2"/>
        <w:rPr>
          <w:b/>
        </w:rPr>
      </w:pPr>
    </w:p>
    <w:p w:rsidR="00272E20" w:rsidRDefault="00EB0141" w:rsidP="00F26CCB">
      <w:pPr>
        <w:ind w:hanging="2"/>
        <w:rPr>
          <w:b/>
        </w:rPr>
      </w:pPr>
      <w:proofErr w:type="spellStart"/>
      <w:r w:rsidRPr="00A475C6">
        <w:rPr>
          <w:b/>
        </w:rPr>
        <w:t>Эпостоун</w:t>
      </w:r>
      <w:proofErr w:type="spellEnd"/>
      <w:r w:rsidRPr="00A475C6">
        <w:rPr>
          <w:b/>
        </w:rPr>
        <w:t xml:space="preserve"> – износостойкая, паропроницаемая, полуматовая эмаль для защиты бетонных полов и минеральных основани</w:t>
      </w:r>
      <w:r w:rsidR="000B4507">
        <w:rPr>
          <w:b/>
        </w:rPr>
        <w:t xml:space="preserve">й в сухих и влажных помещениях. </w:t>
      </w:r>
    </w:p>
    <w:p w:rsidR="00272E20" w:rsidRPr="00A475C6" w:rsidRDefault="00272E20" w:rsidP="00272E20">
      <w:pPr>
        <w:ind w:hanging="2"/>
        <w:rPr>
          <w:b/>
        </w:rPr>
      </w:pPr>
      <w:r w:rsidRPr="00A475C6">
        <w:rPr>
          <w:b/>
        </w:rPr>
        <w:t>Применяется для работ по свежеуложенным (влажн</w:t>
      </w:r>
      <w:r>
        <w:rPr>
          <w:b/>
        </w:rPr>
        <w:t>ость н</w:t>
      </w:r>
      <w:r w:rsidRPr="00A475C6">
        <w:rPr>
          <w:b/>
        </w:rPr>
        <w:t>е более 15%) или старым бетонным основаниям марки не ниже М250</w:t>
      </w:r>
      <w:r>
        <w:rPr>
          <w:b/>
        </w:rPr>
        <w:t>.</w:t>
      </w:r>
    </w:p>
    <w:p w:rsidR="00EB0141" w:rsidRPr="00615E9F" w:rsidRDefault="000B4507" w:rsidP="00F26CCB">
      <w:pPr>
        <w:ind w:hanging="2"/>
        <w:rPr>
          <w:b/>
          <w:strike/>
        </w:rPr>
      </w:pPr>
      <w:r>
        <w:rPr>
          <w:b/>
        </w:rPr>
        <w:t>П</w:t>
      </w:r>
      <w:r w:rsidR="00EB0141" w:rsidRPr="00A475C6">
        <w:rPr>
          <w:b/>
        </w:rPr>
        <w:t xml:space="preserve">редставляет собой двухкомпонентный материал </w:t>
      </w:r>
      <w:r w:rsidR="00F26CCB">
        <w:rPr>
          <w:b/>
        </w:rPr>
        <w:t>на эпоксидной основе</w:t>
      </w:r>
      <w:r w:rsidR="00EB0141">
        <w:rPr>
          <w:b/>
        </w:rPr>
        <w:t xml:space="preserve">. </w:t>
      </w:r>
    </w:p>
    <w:p w:rsidR="00EB0141" w:rsidRPr="00A475C6" w:rsidRDefault="00EB0141" w:rsidP="00EB0141">
      <w:pPr>
        <w:ind w:hanging="2"/>
        <w:rPr>
          <w:b/>
        </w:rPr>
      </w:pPr>
      <w:proofErr w:type="spellStart"/>
      <w:r>
        <w:rPr>
          <w:b/>
        </w:rPr>
        <w:t>Эпостоун</w:t>
      </w:r>
      <w:proofErr w:type="spellEnd"/>
      <w:r>
        <w:rPr>
          <w:b/>
        </w:rPr>
        <w:t xml:space="preserve"> обладает следующими особенностями:</w:t>
      </w:r>
    </w:p>
    <w:p w:rsidR="00EB0141" w:rsidRPr="00A475C6" w:rsidRDefault="00EB0141" w:rsidP="00EB0141">
      <w:pPr>
        <w:ind w:hanging="2"/>
        <w:rPr>
          <w:b/>
        </w:rPr>
      </w:pPr>
      <w:r w:rsidRPr="00A475C6">
        <w:rPr>
          <w:b/>
        </w:rPr>
        <w:t>•</w:t>
      </w:r>
      <w:r w:rsidRPr="00A475C6">
        <w:rPr>
          <w:b/>
        </w:rPr>
        <w:tab/>
        <w:t>возможность наносить на поверхности с остаточной влажностью до 15%;</w:t>
      </w:r>
    </w:p>
    <w:p w:rsidR="00272E20" w:rsidRPr="00A475C6" w:rsidRDefault="00F26CCB" w:rsidP="00272E20">
      <w:pPr>
        <w:ind w:hanging="2"/>
        <w:rPr>
          <w:b/>
        </w:rPr>
      </w:pPr>
      <w:r w:rsidRPr="00A475C6">
        <w:rPr>
          <w:b/>
        </w:rPr>
        <w:t>•</w:t>
      </w:r>
      <w:r w:rsidRPr="00A475C6">
        <w:rPr>
          <w:b/>
        </w:rPr>
        <w:tab/>
      </w:r>
      <w:r w:rsidR="00272E20" w:rsidRPr="00F26CCB">
        <w:rPr>
          <w:b/>
        </w:rPr>
        <w:t>отсутствует резкий аммиачный запах</w:t>
      </w:r>
      <w:r w:rsidR="00272E20">
        <w:rPr>
          <w:b/>
        </w:rPr>
        <w:t xml:space="preserve"> и запах органических растворителей</w:t>
      </w:r>
    </w:p>
    <w:p w:rsidR="00EB0141" w:rsidRPr="00A475C6" w:rsidRDefault="00EB0141" w:rsidP="00EB0141">
      <w:pPr>
        <w:ind w:hanging="2"/>
        <w:rPr>
          <w:b/>
        </w:rPr>
      </w:pPr>
      <w:r w:rsidRPr="00A475C6">
        <w:rPr>
          <w:b/>
        </w:rPr>
        <w:t>•</w:t>
      </w:r>
      <w:r w:rsidRPr="00A475C6">
        <w:rPr>
          <w:b/>
        </w:rPr>
        <w:tab/>
        <w:t xml:space="preserve">высокая </w:t>
      </w:r>
      <w:r w:rsidR="00272E20">
        <w:rPr>
          <w:b/>
        </w:rPr>
        <w:t xml:space="preserve">адгезия, </w:t>
      </w:r>
      <w:r w:rsidRPr="00A475C6">
        <w:rPr>
          <w:b/>
        </w:rPr>
        <w:t>прочность и износостойкость</w:t>
      </w:r>
      <w:r w:rsidR="00F26CCB">
        <w:rPr>
          <w:b/>
        </w:rPr>
        <w:t>;</w:t>
      </w:r>
    </w:p>
    <w:p w:rsidR="00F26CCB" w:rsidRDefault="00EB0141" w:rsidP="00EB0141">
      <w:pPr>
        <w:ind w:hanging="2"/>
        <w:rPr>
          <w:b/>
        </w:rPr>
      </w:pPr>
      <w:r w:rsidRPr="00A475C6">
        <w:rPr>
          <w:b/>
        </w:rPr>
        <w:t>•</w:t>
      </w:r>
      <w:r w:rsidRPr="00A475C6">
        <w:rPr>
          <w:b/>
        </w:rPr>
        <w:tab/>
      </w:r>
      <w:proofErr w:type="spellStart"/>
      <w:r w:rsidRPr="00A475C6">
        <w:rPr>
          <w:b/>
        </w:rPr>
        <w:t>паропроницаемость</w:t>
      </w:r>
      <w:proofErr w:type="spellEnd"/>
      <w:r w:rsidR="00F26CCB">
        <w:rPr>
          <w:b/>
        </w:rPr>
        <w:t xml:space="preserve"> отвержденного покрытия;</w:t>
      </w:r>
    </w:p>
    <w:p w:rsidR="00272E20" w:rsidRPr="00A475C6" w:rsidRDefault="00272E20" w:rsidP="00272E20">
      <w:pPr>
        <w:ind w:hanging="2"/>
        <w:rPr>
          <w:b/>
        </w:rPr>
      </w:pPr>
    </w:p>
    <w:p w:rsidR="00EB0141" w:rsidRPr="00A475C6" w:rsidRDefault="00EB0141" w:rsidP="00EB0141">
      <w:pPr>
        <w:ind w:hanging="2"/>
        <w:rPr>
          <w:b/>
        </w:rPr>
      </w:pPr>
      <w:r w:rsidRPr="00F26CCB">
        <w:rPr>
          <w:b/>
        </w:rPr>
        <w:t xml:space="preserve">Для увеличения срока эксплуатации покрытия бетонное основание перед нанесением </w:t>
      </w:r>
      <w:proofErr w:type="spellStart"/>
      <w:r w:rsidRPr="00F26CCB">
        <w:rPr>
          <w:b/>
        </w:rPr>
        <w:t>Эпостоуна</w:t>
      </w:r>
      <w:proofErr w:type="spellEnd"/>
      <w:r w:rsidRPr="00F26CCB">
        <w:rPr>
          <w:b/>
        </w:rPr>
        <w:t xml:space="preserve"> </w:t>
      </w:r>
      <w:r w:rsidR="000B4507" w:rsidRPr="00F26CCB">
        <w:rPr>
          <w:b/>
        </w:rPr>
        <w:t>рекомендуется</w:t>
      </w:r>
      <w:r w:rsidRPr="00F26CCB">
        <w:rPr>
          <w:b/>
        </w:rPr>
        <w:t xml:space="preserve"> загрунтовать пропиткой </w:t>
      </w:r>
      <w:proofErr w:type="spellStart"/>
      <w:r w:rsidRPr="00F26CCB">
        <w:rPr>
          <w:b/>
        </w:rPr>
        <w:t>Эпоксол</w:t>
      </w:r>
      <w:proofErr w:type="spellEnd"/>
      <w:r w:rsidRPr="00F26CCB">
        <w:rPr>
          <w:b/>
        </w:rPr>
        <w:t>.</w:t>
      </w:r>
    </w:p>
    <w:p w:rsidR="00EB0141" w:rsidRPr="00A475C6" w:rsidRDefault="00EB0141" w:rsidP="00EB0141">
      <w:pPr>
        <w:ind w:hanging="2"/>
        <w:rPr>
          <w:b/>
        </w:rPr>
      </w:pPr>
    </w:p>
    <w:p w:rsidR="00A475C6" w:rsidRPr="00A475C6" w:rsidRDefault="00A475C6" w:rsidP="00A475C6">
      <w:pPr>
        <w:ind w:hanging="2"/>
        <w:rPr>
          <w:b/>
        </w:rPr>
      </w:pPr>
      <w:r w:rsidRPr="00A475C6">
        <w:rPr>
          <w:b/>
        </w:rPr>
        <w:t xml:space="preserve">Эмаль </w:t>
      </w:r>
      <w:proofErr w:type="spellStart"/>
      <w:r w:rsidRPr="00A475C6">
        <w:rPr>
          <w:b/>
        </w:rPr>
        <w:t>Эпостоун</w:t>
      </w:r>
      <w:proofErr w:type="spellEnd"/>
      <w:r w:rsidRPr="00A475C6">
        <w:rPr>
          <w:b/>
        </w:rPr>
        <w:t xml:space="preserve"> рекомендована к применению в помещениях гражданского и промышленного назначения, таких как:</w:t>
      </w:r>
    </w:p>
    <w:p w:rsidR="00A475C6" w:rsidRPr="00A475C6" w:rsidRDefault="00A475C6" w:rsidP="00A475C6">
      <w:pPr>
        <w:ind w:hanging="2"/>
        <w:rPr>
          <w:b/>
        </w:rPr>
      </w:pPr>
      <w:r w:rsidRPr="00A475C6">
        <w:rPr>
          <w:b/>
        </w:rPr>
        <w:t>•</w:t>
      </w:r>
      <w:r w:rsidRPr="00A475C6">
        <w:rPr>
          <w:b/>
        </w:rPr>
        <w:tab/>
        <w:t>торговые и производственные помещения;</w:t>
      </w:r>
    </w:p>
    <w:p w:rsidR="00A475C6" w:rsidRPr="00A475C6" w:rsidRDefault="00A475C6" w:rsidP="00A475C6">
      <w:pPr>
        <w:ind w:hanging="2"/>
        <w:rPr>
          <w:b/>
        </w:rPr>
      </w:pPr>
      <w:r w:rsidRPr="00A475C6">
        <w:rPr>
          <w:b/>
        </w:rPr>
        <w:t>•</w:t>
      </w:r>
      <w:r w:rsidRPr="00A475C6">
        <w:rPr>
          <w:b/>
        </w:rPr>
        <w:tab/>
        <w:t>общественные места, холлы, лестницы;</w:t>
      </w:r>
    </w:p>
    <w:p w:rsidR="00A475C6" w:rsidRPr="00A475C6" w:rsidRDefault="00A475C6" w:rsidP="00A475C6">
      <w:pPr>
        <w:ind w:hanging="2"/>
        <w:rPr>
          <w:b/>
        </w:rPr>
      </w:pPr>
      <w:r w:rsidRPr="00A475C6">
        <w:rPr>
          <w:b/>
        </w:rPr>
        <w:t>•</w:t>
      </w:r>
      <w:r w:rsidRPr="00A475C6">
        <w:rPr>
          <w:b/>
        </w:rPr>
        <w:tab/>
        <w:t>предприятия здравоохранения;</w:t>
      </w:r>
    </w:p>
    <w:p w:rsidR="00A475C6" w:rsidRPr="00A475C6" w:rsidRDefault="00A475C6" w:rsidP="00A475C6">
      <w:pPr>
        <w:ind w:hanging="2"/>
        <w:rPr>
          <w:b/>
        </w:rPr>
      </w:pPr>
      <w:r w:rsidRPr="00A475C6">
        <w:rPr>
          <w:b/>
        </w:rPr>
        <w:t>•</w:t>
      </w:r>
      <w:r w:rsidRPr="00A475C6">
        <w:rPr>
          <w:b/>
        </w:rPr>
        <w:tab/>
        <w:t>складские помещения, погреба;</w:t>
      </w:r>
    </w:p>
    <w:p w:rsidR="00A475C6" w:rsidRPr="00A475C6" w:rsidRDefault="00A475C6" w:rsidP="00A475C6">
      <w:pPr>
        <w:ind w:hanging="2"/>
        <w:rPr>
          <w:b/>
        </w:rPr>
      </w:pPr>
      <w:r w:rsidRPr="00A475C6">
        <w:rPr>
          <w:b/>
        </w:rPr>
        <w:t>•</w:t>
      </w:r>
      <w:r w:rsidRPr="00A475C6">
        <w:rPr>
          <w:b/>
        </w:rPr>
        <w:tab/>
        <w:t>авторемонтные мастерские;</w:t>
      </w:r>
    </w:p>
    <w:p w:rsidR="00A475C6" w:rsidRPr="00A475C6" w:rsidRDefault="00A475C6" w:rsidP="00A475C6">
      <w:pPr>
        <w:ind w:hanging="2"/>
        <w:rPr>
          <w:b/>
        </w:rPr>
      </w:pPr>
      <w:r w:rsidRPr="00A475C6">
        <w:rPr>
          <w:b/>
        </w:rPr>
        <w:t>•</w:t>
      </w:r>
      <w:r w:rsidRPr="00A475C6">
        <w:rPr>
          <w:b/>
        </w:rPr>
        <w:tab/>
        <w:t>подвальные помещения;</w:t>
      </w:r>
    </w:p>
    <w:p w:rsidR="00EF3692" w:rsidRDefault="00A475C6" w:rsidP="00A475C6">
      <w:pPr>
        <w:ind w:hanging="2"/>
        <w:rPr>
          <w:b/>
        </w:rPr>
      </w:pPr>
      <w:r w:rsidRPr="00A475C6">
        <w:rPr>
          <w:b/>
        </w:rPr>
        <w:t>•</w:t>
      </w:r>
      <w:r w:rsidRPr="00A475C6">
        <w:rPr>
          <w:b/>
        </w:rPr>
        <w:tab/>
        <w:t>частные домостроения.</w:t>
      </w:r>
    </w:p>
    <w:p w:rsidR="00A475C6" w:rsidRPr="00D166A5" w:rsidRDefault="00A475C6" w:rsidP="00A475C6">
      <w:pPr>
        <w:ind w:hanging="2"/>
        <w:rPr>
          <w:b/>
        </w:rPr>
      </w:pPr>
    </w:p>
    <w:tbl>
      <w:tblPr>
        <w:tblW w:w="101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51"/>
        <w:gridCol w:w="6211"/>
      </w:tblGrid>
      <w:tr w:rsidR="00384112" w:rsidRPr="00D166A5" w:rsidTr="00830FE5">
        <w:trPr>
          <w:trHeight w:val="240"/>
          <w:jc w:val="center"/>
        </w:trPr>
        <w:tc>
          <w:tcPr>
            <w:tcW w:w="10162" w:type="dxa"/>
            <w:gridSpan w:val="2"/>
            <w:shd w:val="clear" w:color="auto" w:fill="DDD9C4"/>
          </w:tcPr>
          <w:p w:rsidR="00384112" w:rsidRPr="00D166A5" w:rsidRDefault="00384112" w:rsidP="0044254B">
            <w:pPr>
              <w:ind w:hanging="2"/>
            </w:pPr>
            <w:r w:rsidRPr="00D166A5">
              <w:rPr>
                <w:b/>
              </w:rPr>
              <w:t>Подготовка</w:t>
            </w:r>
          </w:p>
        </w:tc>
      </w:tr>
      <w:tr w:rsidR="0018618A" w:rsidRPr="00A3437B" w:rsidTr="00830FE5">
        <w:tblPrEx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10162" w:type="dxa"/>
            <w:gridSpan w:val="2"/>
          </w:tcPr>
          <w:p w:rsidR="0018618A" w:rsidRPr="00A3437B" w:rsidRDefault="0018618A" w:rsidP="0018618A">
            <w:pPr>
              <w:pStyle w:val="ae"/>
              <w:ind w:firstLine="0"/>
            </w:pPr>
            <w:bookmarkStart w:id="0" w:name="_Hlk195627446"/>
            <w:r w:rsidRPr="00A3437B">
              <w:t xml:space="preserve">Окрашиваемые поверхности должны быть подготовлены согласно </w:t>
            </w:r>
            <w:proofErr w:type="gramStart"/>
            <w:r w:rsidRPr="00A3437B">
              <w:t>Сводам правил</w:t>
            </w:r>
            <w:proofErr w:type="gramEnd"/>
            <w:r w:rsidRPr="00A3437B">
              <w:t xml:space="preserve"> для изоляционных и отделочных покрытий СП 72.13330.2016 п.5.2, п.7.5 и СП 71.13330.2017 (СНиП 3.04.01-87) </w:t>
            </w:r>
          </w:p>
        </w:tc>
      </w:tr>
      <w:bookmarkEnd w:id="0"/>
      <w:tr w:rsidR="00384112" w:rsidRPr="00A3437B" w:rsidTr="00830FE5">
        <w:trPr>
          <w:trHeight w:val="240"/>
          <w:jc w:val="center"/>
        </w:trPr>
        <w:tc>
          <w:tcPr>
            <w:tcW w:w="10162" w:type="dxa"/>
            <w:gridSpan w:val="2"/>
            <w:vAlign w:val="center"/>
          </w:tcPr>
          <w:p w:rsidR="00384112" w:rsidRPr="00A3437B" w:rsidRDefault="00E8002D" w:rsidP="007426D9">
            <w:pPr>
              <w:jc w:val="both"/>
            </w:pPr>
            <w:r w:rsidRPr="00A3437B">
              <w:t xml:space="preserve">Перед применением </w:t>
            </w:r>
            <w:proofErr w:type="spellStart"/>
            <w:r w:rsidR="00A475C6" w:rsidRPr="00A3437B">
              <w:t>Эпостоуна</w:t>
            </w:r>
            <w:proofErr w:type="spellEnd"/>
            <w:r w:rsidR="00A475C6" w:rsidRPr="00A3437B">
              <w:t xml:space="preserve"> </w:t>
            </w:r>
            <w:r w:rsidR="00E95CEA" w:rsidRPr="00A3437B">
              <w:t>с помощью миксера</w:t>
            </w:r>
            <w:r w:rsidR="00E95CEA" w:rsidRPr="00A3437B">
              <w:t xml:space="preserve"> </w:t>
            </w:r>
            <w:r w:rsidR="00E95CEA" w:rsidRPr="00A3437B">
              <w:t>перемешать компонент «А» до получения однородного состава (особо тщательно промешать дно и углы тары),</w:t>
            </w:r>
            <w:r w:rsidR="00E95CEA" w:rsidRPr="00E95CEA">
              <w:t xml:space="preserve"> зат</w:t>
            </w:r>
            <w:r w:rsidR="00E95CEA">
              <w:t xml:space="preserve">ем </w:t>
            </w:r>
            <w:r w:rsidRPr="00A3437B">
              <w:t>в емкость с компонентом «А» влить компонент «Б» и перемешивать до однородного состояния.</w:t>
            </w:r>
          </w:p>
          <w:p w:rsidR="0018618A" w:rsidRPr="00A3437B" w:rsidRDefault="0018618A" w:rsidP="0018618A">
            <w:pPr>
              <w:jc w:val="both"/>
            </w:pPr>
            <w:r w:rsidRPr="00A3437B">
              <w:t>При необходимости вязкость состава снижать до рабочей добавлением воды.</w:t>
            </w:r>
          </w:p>
        </w:tc>
      </w:tr>
      <w:tr w:rsidR="00794E83" w:rsidRPr="00A3437B" w:rsidTr="00830FE5">
        <w:trPr>
          <w:trHeight w:val="240"/>
          <w:jc w:val="center"/>
        </w:trPr>
        <w:tc>
          <w:tcPr>
            <w:tcW w:w="10162" w:type="dxa"/>
            <w:gridSpan w:val="2"/>
            <w:shd w:val="clear" w:color="auto" w:fill="DDD9C4"/>
          </w:tcPr>
          <w:p w:rsidR="00794E83" w:rsidRPr="00A3437B" w:rsidRDefault="00794E83" w:rsidP="002746E4">
            <w:pPr>
              <w:ind w:hanging="2"/>
            </w:pPr>
            <w:r w:rsidRPr="00A3437B">
              <w:rPr>
                <w:b/>
                <w:bCs/>
                <w:color w:val="000000"/>
              </w:rPr>
              <w:t>Нанесение</w:t>
            </w:r>
          </w:p>
        </w:tc>
      </w:tr>
      <w:tr w:rsidR="00384112" w:rsidRPr="00A3437B" w:rsidTr="00830FE5">
        <w:trPr>
          <w:trHeight w:val="239"/>
          <w:jc w:val="center"/>
        </w:trPr>
        <w:tc>
          <w:tcPr>
            <w:tcW w:w="3951" w:type="dxa"/>
            <w:shd w:val="clear" w:color="auto" w:fill="FFFFFF"/>
          </w:tcPr>
          <w:p w:rsidR="00384112" w:rsidRPr="00A3437B" w:rsidRDefault="00384112" w:rsidP="0044254B">
            <w:pPr>
              <w:ind w:hanging="2"/>
              <w:jc w:val="both"/>
            </w:pPr>
            <w:r w:rsidRPr="00A3437B">
              <w:t>Температура проведения работ</w:t>
            </w:r>
          </w:p>
        </w:tc>
        <w:tc>
          <w:tcPr>
            <w:tcW w:w="6211" w:type="dxa"/>
            <w:shd w:val="clear" w:color="auto" w:fill="FFFFFF"/>
          </w:tcPr>
          <w:p w:rsidR="00384112" w:rsidRPr="00A3437B" w:rsidRDefault="00A475C6" w:rsidP="0018618A">
            <w:r w:rsidRPr="00A3437B">
              <w:t>от +10℃ до +</w:t>
            </w:r>
            <w:r w:rsidR="0018618A" w:rsidRPr="00A3437B">
              <w:t>3</w:t>
            </w:r>
            <w:r w:rsidR="00221508" w:rsidRPr="00A3437B">
              <w:t>0℃</w:t>
            </w:r>
          </w:p>
        </w:tc>
      </w:tr>
      <w:tr w:rsidR="00384112" w:rsidRPr="00A3437B" w:rsidTr="00830FE5">
        <w:trPr>
          <w:trHeight w:val="240"/>
          <w:jc w:val="center"/>
        </w:trPr>
        <w:tc>
          <w:tcPr>
            <w:tcW w:w="3951" w:type="dxa"/>
            <w:shd w:val="clear" w:color="auto" w:fill="FFFFFF"/>
          </w:tcPr>
          <w:p w:rsidR="00384112" w:rsidRPr="00A3437B" w:rsidRDefault="00384112" w:rsidP="0044254B">
            <w:pPr>
              <w:ind w:hanging="2"/>
              <w:jc w:val="both"/>
            </w:pPr>
            <w:r w:rsidRPr="00A3437B">
              <w:t xml:space="preserve">Относительная влажность, не более </w:t>
            </w:r>
          </w:p>
        </w:tc>
        <w:tc>
          <w:tcPr>
            <w:tcW w:w="6211" w:type="dxa"/>
            <w:shd w:val="clear" w:color="auto" w:fill="FFFFFF"/>
          </w:tcPr>
          <w:p w:rsidR="00384112" w:rsidRPr="00A3437B" w:rsidRDefault="007426D9" w:rsidP="0044254B">
            <w:pPr>
              <w:ind w:hanging="2"/>
            </w:pPr>
            <w:r w:rsidRPr="00A3437B">
              <w:t>8</w:t>
            </w:r>
            <w:r w:rsidR="00384112" w:rsidRPr="00A3437B">
              <w:t>0 %</w:t>
            </w:r>
          </w:p>
        </w:tc>
      </w:tr>
      <w:tr w:rsidR="00384112" w:rsidRPr="00A3437B" w:rsidTr="00830FE5">
        <w:trPr>
          <w:trHeight w:val="240"/>
          <w:jc w:val="center"/>
        </w:trPr>
        <w:tc>
          <w:tcPr>
            <w:tcW w:w="3951" w:type="dxa"/>
            <w:shd w:val="clear" w:color="auto" w:fill="auto"/>
          </w:tcPr>
          <w:p w:rsidR="00384112" w:rsidRPr="00A3437B" w:rsidRDefault="007C2D49" w:rsidP="0044254B">
            <w:pPr>
              <w:ind w:hanging="2"/>
              <w:jc w:val="both"/>
            </w:pPr>
            <w:r w:rsidRPr="00A3437B">
              <w:t>О</w:t>
            </w:r>
            <w:r w:rsidR="00384112" w:rsidRPr="00A3437B">
              <w:t>чистка оборудования</w:t>
            </w:r>
          </w:p>
        </w:tc>
        <w:tc>
          <w:tcPr>
            <w:tcW w:w="6211" w:type="dxa"/>
            <w:shd w:val="clear" w:color="auto" w:fill="auto"/>
          </w:tcPr>
          <w:p w:rsidR="00384112" w:rsidRPr="00A3437B" w:rsidRDefault="00A475C6" w:rsidP="00A475C6">
            <w:pPr>
              <w:ind w:hanging="2"/>
              <w:jc w:val="both"/>
            </w:pPr>
            <w:r w:rsidRPr="00A3437B">
              <w:t>Вода, ацетон, растворители 646-650, Р-4, Р-5.</w:t>
            </w:r>
          </w:p>
        </w:tc>
      </w:tr>
      <w:tr w:rsidR="0018618A" w:rsidRPr="00A3437B" w:rsidTr="00830FE5">
        <w:trPr>
          <w:trHeight w:val="240"/>
          <w:jc w:val="center"/>
        </w:trPr>
        <w:tc>
          <w:tcPr>
            <w:tcW w:w="10162" w:type="dxa"/>
            <w:gridSpan w:val="2"/>
          </w:tcPr>
          <w:p w:rsidR="0018618A" w:rsidRPr="00A3437B" w:rsidRDefault="0018618A" w:rsidP="0018618A">
            <w:pPr>
              <w:ind w:hanging="2"/>
              <w:jc w:val="both"/>
            </w:pPr>
            <w:r w:rsidRPr="00A3437B">
              <w:t>Наносят кистью, валиком, краскораспылителем или безвоздушным распылением ровным слоем на сухую металлическую поверхность.</w:t>
            </w:r>
          </w:p>
        </w:tc>
      </w:tr>
      <w:tr w:rsidR="0018618A" w:rsidRPr="00A3437B" w:rsidTr="00830FE5">
        <w:trPr>
          <w:trHeight w:val="240"/>
          <w:jc w:val="center"/>
        </w:trPr>
        <w:tc>
          <w:tcPr>
            <w:tcW w:w="10162" w:type="dxa"/>
            <w:gridSpan w:val="2"/>
          </w:tcPr>
          <w:p w:rsidR="0018618A" w:rsidRPr="00A3437B" w:rsidRDefault="0018618A" w:rsidP="001D5798">
            <w:pPr>
              <w:ind w:hanging="2"/>
              <w:jc w:val="both"/>
            </w:pPr>
            <w:r w:rsidRPr="00A3437B">
              <w:t xml:space="preserve">Наносить рекомендуется толщиной мокрого слоя 150 мкм, что позволяет получить покрытие толщиной около </w:t>
            </w:r>
            <w:r w:rsidR="001D5798" w:rsidRPr="00A3437B">
              <w:t>75</w:t>
            </w:r>
            <w:r w:rsidRPr="00A3437B">
              <w:t xml:space="preserve"> мкм на непористом основании. Второй слой для набора толщины наносить не </w:t>
            </w:r>
            <w:r w:rsidRPr="00A3437B">
              <w:lastRenderedPageBreak/>
              <w:t>ранее, чем через 12 часов. Рекомендуемая толщина сухого слоя покрытия 1</w:t>
            </w:r>
            <w:r w:rsidR="001D5798" w:rsidRPr="00A3437B">
              <w:t>5</w:t>
            </w:r>
            <w:r w:rsidRPr="00A3437B">
              <w:t>0 мкм, что соответствует расходу 2</w:t>
            </w:r>
            <w:r w:rsidR="001D5798" w:rsidRPr="00A3437B">
              <w:t>5</w:t>
            </w:r>
            <w:r w:rsidRPr="00A3437B">
              <w:t>0-</w:t>
            </w:r>
            <w:r w:rsidR="001D5798" w:rsidRPr="00A3437B">
              <w:t>30</w:t>
            </w:r>
            <w:r w:rsidRPr="00A3437B">
              <w:t>0 г/м².</w:t>
            </w:r>
          </w:p>
        </w:tc>
      </w:tr>
      <w:tr w:rsidR="0018618A" w:rsidRPr="00A3437B" w:rsidTr="00830FE5">
        <w:tblPrEx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10162" w:type="dxa"/>
            <w:gridSpan w:val="2"/>
          </w:tcPr>
          <w:p w:rsidR="0018618A" w:rsidRPr="00A3437B" w:rsidRDefault="0018618A" w:rsidP="0018618A">
            <w:pPr>
              <w:pStyle w:val="10"/>
              <w:ind w:hanging="2"/>
              <w:rPr>
                <w:sz w:val="24"/>
                <w:szCs w:val="24"/>
              </w:rPr>
            </w:pPr>
            <w:r w:rsidRPr="00A3437B">
              <w:rPr>
                <w:sz w:val="24"/>
                <w:szCs w:val="24"/>
              </w:rPr>
              <w:lastRenderedPageBreak/>
              <w:t xml:space="preserve">Покрытие </w:t>
            </w:r>
            <w:proofErr w:type="spellStart"/>
            <w:r w:rsidRPr="00A3437B">
              <w:rPr>
                <w:sz w:val="24"/>
                <w:szCs w:val="24"/>
              </w:rPr>
              <w:t>Эпостоун</w:t>
            </w:r>
            <w:proofErr w:type="spellEnd"/>
            <w:r w:rsidRPr="00A3437B">
              <w:rPr>
                <w:sz w:val="24"/>
                <w:szCs w:val="24"/>
              </w:rPr>
              <w:t xml:space="preserve"> полностью достигает эксплуатационных показателей при 20℃ через 7 суток после нанесения. С понижением температуры время отверждения увеличивается.</w:t>
            </w:r>
          </w:p>
        </w:tc>
      </w:tr>
      <w:tr w:rsidR="0018618A" w:rsidRPr="00A3437B" w:rsidTr="00C82FD6">
        <w:tblPrEx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10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18618A" w:rsidRPr="00A3437B" w:rsidRDefault="0018618A" w:rsidP="0018618A">
            <w:pPr>
              <w:pStyle w:val="10"/>
              <w:ind w:hanging="2"/>
              <w:jc w:val="both"/>
              <w:rPr>
                <w:b/>
                <w:sz w:val="24"/>
                <w:szCs w:val="24"/>
              </w:rPr>
            </w:pPr>
            <w:bookmarkStart w:id="1" w:name="_Hlk195627545"/>
            <w:r w:rsidRPr="00A3437B">
              <w:rPr>
                <w:b/>
                <w:sz w:val="24"/>
                <w:szCs w:val="24"/>
              </w:rPr>
              <w:t>Срок эксплуатации</w:t>
            </w:r>
          </w:p>
        </w:tc>
      </w:tr>
      <w:bookmarkEnd w:id="1"/>
      <w:tr w:rsidR="0018618A" w:rsidRPr="00A3437B" w:rsidTr="00830FE5">
        <w:tblPrEx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10162" w:type="dxa"/>
            <w:gridSpan w:val="2"/>
          </w:tcPr>
          <w:p w:rsidR="0018618A" w:rsidRPr="00A3437B" w:rsidRDefault="0018618A" w:rsidP="0018618A">
            <w:pPr>
              <w:ind w:hanging="2"/>
            </w:pPr>
            <w:r w:rsidRPr="00A3437B">
              <w:t>Срок эксплуатации более 3 лет.</w:t>
            </w:r>
          </w:p>
        </w:tc>
      </w:tr>
    </w:tbl>
    <w:p w:rsidR="00384112" w:rsidRPr="00A3437B" w:rsidRDefault="00384112" w:rsidP="00384112">
      <w:pPr>
        <w:ind w:hanging="2"/>
        <w:jc w:val="both"/>
      </w:pPr>
    </w:p>
    <w:p w:rsidR="008A4E17" w:rsidRPr="00A3437B" w:rsidRDefault="008A4E17" w:rsidP="00384112">
      <w:pPr>
        <w:ind w:hanging="2"/>
        <w:jc w:val="both"/>
      </w:pPr>
    </w:p>
    <w:p w:rsidR="008A4E17" w:rsidRPr="00A3437B" w:rsidRDefault="008A4E17" w:rsidP="00384112">
      <w:pPr>
        <w:ind w:hanging="2"/>
        <w:jc w:val="both"/>
      </w:pPr>
    </w:p>
    <w:p w:rsidR="00384112" w:rsidRPr="00A3437B" w:rsidRDefault="00384112" w:rsidP="00384112">
      <w:pPr>
        <w:ind w:hanging="2"/>
        <w:rPr>
          <w:b/>
        </w:rPr>
      </w:pPr>
      <w:r w:rsidRPr="00A3437B">
        <w:rPr>
          <w:b/>
        </w:rPr>
        <w:t>ТЕХНИЧЕСКАЯ ИНФОРМАЦИЯ</w:t>
      </w:r>
    </w:p>
    <w:tbl>
      <w:tblPr>
        <w:tblW w:w="102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43"/>
        <w:gridCol w:w="4135"/>
      </w:tblGrid>
      <w:tr w:rsidR="00384112" w:rsidRPr="00A3437B" w:rsidTr="002857BC">
        <w:trPr>
          <w:jc w:val="center"/>
        </w:trPr>
        <w:tc>
          <w:tcPr>
            <w:tcW w:w="6143" w:type="dxa"/>
          </w:tcPr>
          <w:p w:rsidR="00384112" w:rsidRPr="00A3437B" w:rsidRDefault="00384112" w:rsidP="0044254B">
            <w:pPr>
              <w:ind w:hanging="2"/>
            </w:pPr>
            <w:r w:rsidRPr="00A3437B">
              <w:t>Технические условия</w:t>
            </w:r>
          </w:p>
        </w:tc>
        <w:tc>
          <w:tcPr>
            <w:tcW w:w="4135" w:type="dxa"/>
            <w:shd w:val="clear" w:color="auto" w:fill="auto"/>
          </w:tcPr>
          <w:p w:rsidR="00384112" w:rsidRPr="00A3437B" w:rsidRDefault="009F3300" w:rsidP="002D5E96">
            <w:r w:rsidRPr="00A3437B">
              <w:t>20.30.11-005-01524656-2017</w:t>
            </w:r>
          </w:p>
        </w:tc>
      </w:tr>
      <w:tr w:rsidR="00384112" w:rsidRPr="00A3437B" w:rsidTr="00191D39">
        <w:trPr>
          <w:jc w:val="center"/>
        </w:trPr>
        <w:tc>
          <w:tcPr>
            <w:tcW w:w="6143" w:type="dxa"/>
          </w:tcPr>
          <w:p w:rsidR="00384112" w:rsidRPr="00A3437B" w:rsidRDefault="00384112" w:rsidP="0044254B">
            <w:pPr>
              <w:ind w:hanging="2"/>
            </w:pPr>
            <w:r w:rsidRPr="00A3437B">
              <w:t>Основа материала</w:t>
            </w:r>
          </w:p>
        </w:tc>
        <w:tc>
          <w:tcPr>
            <w:tcW w:w="4135" w:type="dxa"/>
          </w:tcPr>
          <w:p w:rsidR="00384112" w:rsidRPr="00A3437B" w:rsidRDefault="00D64AFD" w:rsidP="007F09B9">
            <w:pPr>
              <w:ind w:hanging="2"/>
            </w:pPr>
            <w:r w:rsidRPr="00A3437B">
              <w:t>Эпоксидн</w:t>
            </w:r>
            <w:r w:rsidR="007F09B9" w:rsidRPr="00A3437B">
              <w:t>ая</w:t>
            </w:r>
            <w:r w:rsidRPr="00A3437B">
              <w:t xml:space="preserve"> смол</w:t>
            </w:r>
            <w:r w:rsidR="007F09B9" w:rsidRPr="00A3437B">
              <w:t>а</w:t>
            </w:r>
          </w:p>
        </w:tc>
      </w:tr>
      <w:tr w:rsidR="00EC5C42" w:rsidRPr="00A3437B" w:rsidTr="00191D39">
        <w:trPr>
          <w:jc w:val="center"/>
        </w:trPr>
        <w:tc>
          <w:tcPr>
            <w:tcW w:w="6143" w:type="dxa"/>
          </w:tcPr>
          <w:p w:rsidR="00EC5C42" w:rsidRPr="00A3437B" w:rsidRDefault="00EC5C42" w:rsidP="0044254B">
            <w:pPr>
              <w:ind w:hanging="2"/>
            </w:pPr>
            <w:r w:rsidRPr="00A3437B">
              <w:t xml:space="preserve">Температура эксплуатации </w:t>
            </w:r>
            <w:r w:rsidR="002F44A4" w:rsidRPr="00A3437B">
              <w:t>покрытия</w:t>
            </w:r>
          </w:p>
        </w:tc>
        <w:tc>
          <w:tcPr>
            <w:tcW w:w="4135" w:type="dxa"/>
          </w:tcPr>
          <w:p w:rsidR="00EC5C42" w:rsidRPr="00A3437B" w:rsidRDefault="002F44A4" w:rsidP="0044254B">
            <w:pPr>
              <w:ind w:hanging="2"/>
            </w:pPr>
            <w:r w:rsidRPr="00A3437B">
              <w:t xml:space="preserve">От </w:t>
            </w:r>
            <w:r w:rsidR="00EC5C42" w:rsidRPr="00A3437B">
              <w:t>-50℃ до + 80℃</w:t>
            </w:r>
          </w:p>
        </w:tc>
      </w:tr>
      <w:tr w:rsidR="00A3437B" w:rsidRPr="00A3437B" w:rsidTr="00D829BE">
        <w:trPr>
          <w:jc w:val="center"/>
        </w:trPr>
        <w:tc>
          <w:tcPr>
            <w:tcW w:w="6143" w:type="dxa"/>
            <w:shd w:val="clear" w:color="auto" w:fill="D0CECE"/>
          </w:tcPr>
          <w:p w:rsidR="00A3437B" w:rsidRPr="00A3437B" w:rsidRDefault="00A3437B" w:rsidP="00D829BE">
            <w:pPr>
              <w:ind w:hanging="2"/>
              <w:rPr>
                <w:b/>
                <w:bCs/>
              </w:rPr>
            </w:pPr>
            <w:r w:rsidRPr="00A3437B">
              <w:rPr>
                <w:b/>
                <w:bCs/>
              </w:rPr>
              <w:t>Показатели. Компонент А (полуфабрикат)</w:t>
            </w:r>
          </w:p>
        </w:tc>
        <w:tc>
          <w:tcPr>
            <w:tcW w:w="4135" w:type="dxa"/>
            <w:shd w:val="clear" w:color="auto" w:fill="D0CECE"/>
          </w:tcPr>
          <w:p w:rsidR="00A3437B" w:rsidRPr="00A3437B" w:rsidRDefault="00A3437B" w:rsidP="00D829BE">
            <w:pPr>
              <w:ind w:hanging="2"/>
              <w:rPr>
                <w:b/>
                <w:bCs/>
              </w:rPr>
            </w:pPr>
            <w:r w:rsidRPr="00A3437B">
              <w:rPr>
                <w:b/>
                <w:bCs/>
              </w:rPr>
              <w:t>Норма</w:t>
            </w:r>
          </w:p>
        </w:tc>
      </w:tr>
      <w:tr w:rsidR="0094542F" w:rsidRPr="00A3437B" w:rsidTr="00191D39">
        <w:trPr>
          <w:jc w:val="center"/>
        </w:trPr>
        <w:tc>
          <w:tcPr>
            <w:tcW w:w="6143" w:type="dxa"/>
          </w:tcPr>
          <w:p w:rsidR="0094542F" w:rsidRPr="00A3437B" w:rsidRDefault="0094542F" w:rsidP="0094542F">
            <w:pPr>
              <w:ind w:hanging="2"/>
            </w:pPr>
            <w:r w:rsidRPr="00A3437B">
              <w:t>Внешний вид</w:t>
            </w:r>
          </w:p>
        </w:tc>
        <w:tc>
          <w:tcPr>
            <w:tcW w:w="4135" w:type="dxa"/>
          </w:tcPr>
          <w:p w:rsidR="0094542F" w:rsidRPr="00A3437B" w:rsidRDefault="0094542F" w:rsidP="0094542F">
            <w:pPr>
              <w:ind w:hanging="2"/>
            </w:pPr>
            <w:r w:rsidRPr="00A3437B">
              <w:t xml:space="preserve">Вязкая жидкость </w:t>
            </w:r>
          </w:p>
        </w:tc>
      </w:tr>
      <w:tr w:rsidR="0094542F" w:rsidRPr="00A3437B" w:rsidTr="00191D39">
        <w:trPr>
          <w:jc w:val="center"/>
        </w:trPr>
        <w:tc>
          <w:tcPr>
            <w:tcW w:w="6143" w:type="dxa"/>
          </w:tcPr>
          <w:p w:rsidR="0094542F" w:rsidRPr="00A3437B" w:rsidRDefault="00D5620D" w:rsidP="007F09B9">
            <w:pPr>
              <w:ind w:hanging="2"/>
            </w:pPr>
            <w:r w:rsidRPr="00A3437B">
              <w:t xml:space="preserve">Условная вязкость по </w:t>
            </w:r>
            <w:proofErr w:type="spellStart"/>
            <w:r w:rsidRPr="00A3437B">
              <w:t>Брукфильду</w:t>
            </w:r>
            <w:proofErr w:type="spellEnd"/>
            <w:r w:rsidR="00FD0F37" w:rsidRPr="00A3437B">
              <w:t xml:space="preserve">, </w:t>
            </w:r>
            <w:r w:rsidR="000A61F6" w:rsidRPr="00A3437B">
              <w:rPr>
                <w:lang w:val="en-US"/>
              </w:rPr>
              <w:t>R</w:t>
            </w:r>
            <w:r w:rsidR="000A61F6" w:rsidRPr="00A3437B">
              <w:t xml:space="preserve">-6, </w:t>
            </w:r>
            <w:r w:rsidR="00FD0F37" w:rsidRPr="00A3437B">
              <w:t xml:space="preserve">100 обор/мин </w:t>
            </w:r>
            <w:r w:rsidRPr="00A3437B">
              <w:t>при температуре (20,0±0,</w:t>
            </w:r>
            <w:proofErr w:type="gramStart"/>
            <w:r w:rsidRPr="00A3437B">
              <w:t>5)℃</w:t>
            </w:r>
            <w:proofErr w:type="gramEnd"/>
            <w:r w:rsidRPr="00A3437B">
              <w:t xml:space="preserve">, </w:t>
            </w:r>
            <w:proofErr w:type="spellStart"/>
            <w:r w:rsidRPr="00A3437B">
              <w:t>мПа×с</w:t>
            </w:r>
            <w:proofErr w:type="spellEnd"/>
          </w:p>
        </w:tc>
        <w:tc>
          <w:tcPr>
            <w:tcW w:w="4135" w:type="dxa"/>
          </w:tcPr>
          <w:p w:rsidR="0094542F" w:rsidRPr="00A3437B" w:rsidRDefault="000A61F6" w:rsidP="00D64AFD">
            <w:r w:rsidRPr="00A3437B">
              <w:t>5000-9000</w:t>
            </w:r>
          </w:p>
        </w:tc>
      </w:tr>
      <w:tr w:rsidR="0094542F" w:rsidRPr="00A3437B" w:rsidTr="00191D39">
        <w:trPr>
          <w:jc w:val="center"/>
        </w:trPr>
        <w:tc>
          <w:tcPr>
            <w:tcW w:w="6143" w:type="dxa"/>
          </w:tcPr>
          <w:p w:rsidR="0094542F" w:rsidRPr="00A3437B" w:rsidRDefault="0094542F" w:rsidP="0094542F">
            <w:pPr>
              <w:ind w:hanging="2"/>
            </w:pPr>
            <w:r w:rsidRPr="00A3437B">
              <w:t>Массовая доля нелетучих веществ, %</w:t>
            </w:r>
          </w:p>
        </w:tc>
        <w:tc>
          <w:tcPr>
            <w:tcW w:w="4135" w:type="dxa"/>
          </w:tcPr>
          <w:p w:rsidR="0094542F" w:rsidRPr="00A3437B" w:rsidRDefault="00D64AFD" w:rsidP="0094542F">
            <w:pPr>
              <w:ind w:hanging="2"/>
            </w:pPr>
            <w:r w:rsidRPr="00A3437B">
              <w:t>95-</w:t>
            </w:r>
            <w:r w:rsidR="009F3300" w:rsidRPr="00A3437B">
              <w:t>100</w:t>
            </w:r>
          </w:p>
        </w:tc>
      </w:tr>
      <w:tr w:rsidR="0094542F" w:rsidRPr="00A3437B" w:rsidTr="00191D39">
        <w:trPr>
          <w:jc w:val="center"/>
        </w:trPr>
        <w:tc>
          <w:tcPr>
            <w:tcW w:w="6143" w:type="dxa"/>
          </w:tcPr>
          <w:p w:rsidR="0094542F" w:rsidRPr="00A3437B" w:rsidRDefault="0094542F" w:rsidP="0094542F">
            <w:pPr>
              <w:ind w:hanging="2"/>
            </w:pPr>
            <w:bookmarkStart w:id="2" w:name="_Ref143006966"/>
            <w:r w:rsidRPr="00A3437B">
              <w:t xml:space="preserve">Степень </w:t>
            </w:r>
            <w:proofErr w:type="spellStart"/>
            <w:r w:rsidRPr="00A3437B">
              <w:t>перетира</w:t>
            </w:r>
            <w:proofErr w:type="spellEnd"/>
            <w:r w:rsidRPr="00A3437B">
              <w:t xml:space="preserve">, </w:t>
            </w:r>
            <w:r w:rsidR="00AD6953" w:rsidRPr="00A3437B">
              <w:t xml:space="preserve">(по штрихам) </w:t>
            </w:r>
            <w:r w:rsidRPr="00A3437B">
              <w:t>мкм, не более</w:t>
            </w:r>
            <w:bookmarkEnd w:id="2"/>
          </w:p>
        </w:tc>
        <w:tc>
          <w:tcPr>
            <w:tcW w:w="4135" w:type="dxa"/>
          </w:tcPr>
          <w:p w:rsidR="0094542F" w:rsidRPr="00A3437B" w:rsidRDefault="009F3300" w:rsidP="0094542F">
            <w:pPr>
              <w:ind w:hanging="2"/>
            </w:pPr>
            <w:r w:rsidRPr="00A3437B">
              <w:t>30</w:t>
            </w:r>
          </w:p>
        </w:tc>
      </w:tr>
      <w:tr w:rsidR="004F6C1A" w:rsidRPr="00A3437B" w:rsidTr="00301EB1">
        <w:trPr>
          <w:jc w:val="center"/>
        </w:trPr>
        <w:tc>
          <w:tcPr>
            <w:tcW w:w="6143" w:type="dxa"/>
          </w:tcPr>
          <w:p w:rsidR="004F6C1A" w:rsidRPr="00A3437B" w:rsidRDefault="004F6C1A" w:rsidP="004F6C1A">
            <w:pPr>
              <w:ind w:hanging="2"/>
            </w:pPr>
            <w:r w:rsidRPr="00A3437B">
              <w:t>Плотность</w:t>
            </w:r>
            <w:r w:rsidR="0018618A" w:rsidRPr="00A3437B">
              <w:t xml:space="preserve"> (зависит от цвета)</w:t>
            </w:r>
            <w:r w:rsidRPr="00A3437B">
              <w:t>, г/см³</w:t>
            </w:r>
          </w:p>
        </w:tc>
        <w:tc>
          <w:tcPr>
            <w:tcW w:w="4135" w:type="dxa"/>
          </w:tcPr>
          <w:p w:rsidR="004F6C1A" w:rsidRPr="00A3437B" w:rsidRDefault="004F6C1A" w:rsidP="0018618A">
            <w:r w:rsidRPr="00A3437B">
              <w:t>1,</w:t>
            </w:r>
            <w:r w:rsidR="0018618A" w:rsidRPr="00A3437B">
              <w:t>6</w:t>
            </w:r>
            <w:r w:rsidR="009F3300" w:rsidRPr="00A3437B">
              <w:t>-1,</w:t>
            </w:r>
            <w:r w:rsidR="0018618A" w:rsidRPr="00A3437B">
              <w:t>8</w:t>
            </w:r>
          </w:p>
        </w:tc>
      </w:tr>
      <w:tr w:rsidR="0006446D" w:rsidRPr="00A3437B">
        <w:trPr>
          <w:jc w:val="center"/>
        </w:trPr>
        <w:tc>
          <w:tcPr>
            <w:tcW w:w="6143" w:type="dxa"/>
            <w:shd w:val="clear" w:color="auto" w:fill="D0CECE"/>
          </w:tcPr>
          <w:p w:rsidR="0006446D" w:rsidRPr="00A3437B" w:rsidRDefault="00A3437B" w:rsidP="0094542F">
            <w:pPr>
              <w:ind w:hanging="2"/>
              <w:rPr>
                <w:b/>
                <w:bCs/>
              </w:rPr>
            </w:pPr>
            <w:r>
              <w:rPr>
                <w:b/>
                <w:bCs/>
              </w:rPr>
              <w:t xml:space="preserve">Показатели. </w:t>
            </w:r>
            <w:r w:rsidR="0006446D" w:rsidRPr="00A3437B">
              <w:rPr>
                <w:b/>
                <w:bCs/>
              </w:rPr>
              <w:t>Компонент Б (отвердитель)</w:t>
            </w:r>
          </w:p>
        </w:tc>
        <w:tc>
          <w:tcPr>
            <w:tcW w:w="4135" w:type="dxa"/>
            <w:shd w:val="clear" w:color="auto" w:fill="D0CECE"/>
          </w:tcPr>
          <w:p w:rsidR="0006446D" w:rsidRPr="00A3437B" w:rsidRDefault="0006446D" w:rsidP="0094542F">
            <w:pPr>
              <w:ind w:hanging="2"/>
              <w:rPr>
                <w:b/>
                <w:bCs/>
              </w:rPr>
            </w:pPr>
            <w:r w:rsidRPr="00A3437B">
              <w:rPr>
                <w:b/>
                <w:bCs/>
              </w:rPr>
              <w:t>Норма</w:t>
            </w:r>
          </w:p>
        </w:tc>
      </w:tr>
      <w:tr w:rsidR="0006446D" w:rsidRPr="00A3437B">
        <w:trPr>
          <w:jc w:val="center"/>
        </w:trPr>
        <w:tc>
          <w:tcPr>
            <w:tcW w:w="6143" w:type="dxa"/>
            <w:shd w:val="clear" w:color="auto" w:fill="FFFFFF"/>
          </w:tcPr>
          <w:p w:rsidR="0006446D" w:rsidRPr="00A3437B" w:rsidRDefault="0006446D" w:rsidP="0094542F">
            <w:pPr>
              <w:ind w:hanging="2"/>
            </w:pPr>
            <w:r w:rsidRPr="00A3437B">
              <w:t>Внешний вид</w:t>
            </w:r>
          </w:p>
        </w:tc>
        <w:tc>
          <w:tcPr>
            <w:tcW w:w="4135" w:type="dxa"/>
            <w:shd w:val="clear" w:color="auto" w:fill="FFFFFF"/>
          </w:tcPr>
          <w:p w:rsidR="0006446D" w:rsidRPr="00A3437B" w:rsidRDefault="001D5798" w:rsidP="009F3300">
            <w:pPr>
              <w:ind w:hanging="2"/>
            </w:pPr>
            <w:r w:rsidRPr="00A3437B">
              <w:t>Вязкая жидкость</w:t>
            </w:r>
          </w:p>
        </w:tc>
      </w:tr>
      <w:tr w:rsidR="0006446D" w:rsidRPr="00A3437B">
        <w:trPr>
          <w:jc w:val="center"/>
        </w:trPr>
        <w:tc>
          <w:tcPr>
            <w:tcW w:w="6143" w:type="dxa"/>
            <w:shd w:val="clear" w:color="auto" w:fill="FFFFFF"/>
          </w:tcPr>
          <w:p w:rsidR="0006446D" w:rsidRPr="00A3437B" w:rsidRDefault="0006446D" w:rsidP="0006446D">
            <w:r w:rsidRPr="00A3437B">
              <w:t>Массовая доля нелетучих веществ, %</w:t>
            </w:r>
          </w:p>
        </w:tc>
        <w:tc>
          <w:tcPr>
            <w:tcW w:w="4135" w:type="dxa"/>
            <w:shd w:val="clear" w:color="auto" w:fill="FFFFFF"/>
          </w:tcPr>
          <w:p w:rsidR="0006446D" w:rsidRPr="00423580" w:rsidRDefault="00423580" w:rsidP="0094542F">
            <w:pPr>
              <w:ind w:hanging="2"/>
              <w:rPr>
                <w:lang w:val="en-US"/>
              </w:rPr>
            </w:pPr>
            <w:r>
              <w:rPr>
                <w:lang w:val="en-US"/>
              </w:rPr>
              <w:t>26-30</w:t>
            </w:r>
          </w:p>
        </w:tc>
      </w:tr>
      <w:tr w:rsidR="00BF3792" w:rsidRPr="00A3437B" w:rsidTr="00301EB1">
        <w:trPr>
          <w:jc w:val="center"/>
        </w:trPr>
        <w:tc>
          <w:tcPr>
            <w:tcW w:w="6143" w:type="dxa"/>
          </w:tcPr>
          <w:p w:rsidR="00BF3792" w:rsidRPr="00A3437B" w:rsidRDefault="00BF3792" w:rsidP="00301EB1">
            <w:pPr>
              <w:ind w:hanging="2"/>
            </w:pPr>
            <w:r w:rsidRPr="00A3437B">
              <w:t xml:space="preserve">Плотность, г/см³ </w:t>
            </w:r>
            <w:proofErr w:type="spellStart"/>
            <w:r w:rsidRPr="00A3437B">
              <w:t>к.Б</w:t>
            </w:r>
            <w:proofErr w:type="spellEnd"/>
          </w:p>
        </w:tc>
        <w:tc>
          <w:tcPr>
            <w:tcW w:w="4135" w:type="dxa"/>
          </w:tcPr>
          <w:p w:rsidR="00BF3792" w:rsidRPr="00A3437B" w:rsidRDefault="00D5620D" w:rsidP="001D5798">
            <w:r w:rsidRPr="00A3437B">
              <w:t>1,</w:t>
            </w:r>
            <w:r w:rsidR="009F3300" w:rsidRPr="00A3437B">
              <w:t>0-1,</w:t>
            </w:r>
            <w:r w:rsidR="001D5798" w:rsidRPr="00A3437B">
              <w:t>1</w:t>
            </w:r>
          </w:p>
        </w:tc>
      </w:tr>
      <w:tr w:rsidR="00002336" w:rsidRPr="00A3437B">
        <w:trPr>
          <w:jc w:val="center"/>
        </w:trPr>
        <w:tc>
          <w:tcPr>
            <w:tcW w:w="6143" w:type="dxa"/>
            <w:shd w:val="clear" w:color="auto" w:fill="D0CECE"/>
          </w:tcPr>
          <w:p w:rsidR="00002336" w:rsidRPr="00A3437B" w:rsidRDefault="00A3437B" w:rsidP="00A3437B">
            <w:pPr>
              <w:rPr>
                <w:b/>
                <w:bCs/>
              </w:rPr>
            </w:pPr>
            <w:r>
              <w:rPr>
                <w:b/>
                <w:bCs/>
              </w:rPr>
              <w:t>Показатели смеси, г</w:t>
            </w:r>
            <w:r w:rsidR="00D54CFC" w:rsidRPr="00A3437B">
              <w:rPr>
                <w:b/>
                <w:bCs/>
              </w:rPr>
              <w:t>отов</w:t>
            </w:r>
            <w:r>
              <w:rPr>
                <w:b/>
                <w:bCs/>
              </w:rPr>
              <w:t>ой</w:t>
            </w:r>
            <w:r w:rsidR="00D54CFC" w:rsidRPr="00A3437B">
              <w:rPr>
                <w:b/>
                <w:bCs/>
              </w:rPr>
              <w:t xml:space="preserve"> к нанесению (</w:t>
            </w:r>
            <w:proofErr w:type="spellStart"/>
            <w:r w:rsidR="00D54CFC" w:rsidRPr="00A3437B">
              <w:rPr>
                <w:b/>
                <w:bCs/>
              </w:rPr>
              <w:t>к.А+к.Б</w:t>
            </w:r>
            <w:proofErr w:type="spellEnd"/>
            <w:r w:rsidR="00D54CFC" w:rsidRPr="00A3437B">
              <w:rPr>
                <w:b/>
                <w:bCs/>
              </w:rPr>
              <w:t>)</w:t>
            </w:r>
          </w:p>
        </w:tc>
        <w:tc>
          <w:tcPr>
            <w:tcW w:w="4135" w:type="dxa"/>
            <w:shd w:val="clear" w:color="auto" w:fill="D0CECE"/>
          </w:tcPr>
          <w:p w:rsidR="00002336" w:rsidRPr="00A3437B" w:rsidRDefault="00002336" w:rsidP="0094542F">
            <w:pPr>
              <w:ind w:hanging="2"/>
            </w:pPr>
          </w:p>
        </w:tc>
      </w:tr>
      <w:tr w:rsidR="00D54CFC" w:rsidRPr="00A3437B" w:rsidTr="00191D39">
        <w:trPr>
          <w:jc w:val="center"/>
        </w:trPr>
        <w:tc>
          <w:tcPr>
            <w:tcW w:w="6143" w:type="dxa"/>
          </w:tcPr>
          <w:p w:rsidR="00D54CFC" w:rsidRPr="00A3437B" w:rsidRDefault="00D54CFC" w:rsidP="00D54CFC">
            <w:r w:rsidRPr="00A3437B">
              <w:t>Время высыхания до степени 3 при (20±</w:t>
            </w:r>
            <w:proofErr w:type="gramStart"/>
            <w:r w:rsidRPr="00A3437B">
              <w:t>2)℃</w:t>
            </w:r>
            <w:proofErr w:type="gramEnd"/>
            <w:r w:rsidRPr="00A3437B">
              <w:t>,  ч, не более</w:t>
            </w:r>
          </w:p>
        </w:tc>
        <w:tc>
          <w:tcPr>
            <w:tcW w:w="4135" w:type="dxa"/>
          </w:tcPr>
          <w:p w:rsidR="00D54CFC" w:rsidRPr="00A3437B" w:rsidRDefault="009F3300" w:rsidP="0094542F">
            <w:pPr>
              <w:ind w:hanging="2"/>
            </w:pPr>
            <w:r w:rsidRPr="00A3437B">
              <w:t>12</w:t>
            </w:r>
          </w:p>
        </w:tc>
      </w:tr>
      <w:tr w:rsidR="00D54CFC" w:rsidRPr="00A3437B">
        <w:trPr>
          <w:jc w:val="center"/>
        </w:trPr>
        <w:tc>
          <w:tcPr>
            <w:tcW w:w="6143" w:type="dxa"/>
            <w:shd w:val="clear" w:color="auto" w:fill="D0CECE"/>
          </w:tcPr>
          <w:p w:rsidR="00D54CFC" w:rsidRPr="00A3437B" w:rsidRDefault="00D54CFC" w:rsidP="00D54CFC">
            <w:pPr>
              <w:rPr>
                <w:b/>
                <w:bCs/>
              </w:rPr>
            </w:pPr>
            <w:r w:rsidRPr="00A3437B">
              <w:rPr>
                <w:b/>
                <w:bCs/>
              </w:rPr>
              <w:t>Показатели отвержденного покрытия</w:t>
            </w:r>
          </w:p>
        </w:tc>
        <w:tc>
          <w:tcPr>
            <w:tcW w:w="4135" w:type="dxa"/>
            <w:shd w:val="clear" w:color="auto" w:fill="D0CECE"/>
          </w:tcPr>
          <w:p w:rsidR="00D54CFC" w:rsidRPr="00A3437B" w:rsidRDefault="00D54CFC" w:rsidP="0094542F">
            <w:pPr>
              <w:ind w:hanging="2"/>
            </w:pPr>
          </w:p>
        </w:tc>
      </w:tr>
      <w:tr w:rsidR="0094542F" w:rsidRPr="00A3437B" w:rsidTr="00191D39">
        <w:trPr>
          <w:jc w:val="center"/>
        </w:trPr>
        <w:tc>
          <w:tcPr>
            <w:tcW w:w="6143" w:type="dxa"/>
          </w:tcPr>
          <w:p w:rsidR="0094542F" w:rsidRPr="00A3437B" w:rsidRDefault="0094542F" w:rsidP="0094542F">
            <w:pPr>
              <w:ind w:hanging="2"/>
            </w:pPr>
            <w:r w:rsidRPr="00A3437B">
              <w:t>Внешний вид покрытия после высыхания</w:t>
            </w:r>
          </w:p>
        </w:tc>
        <w:tc>
          <w:tcPr>
            <w:tcW w:w="4135" w:type="dxa"/>
          </w:tcPr>
          <w:p w:rsidR="0094542F" w:rsidRPr="00A3437B" w:rsidRDefault="00D5620D" w:rsidP="009F3300">
            <w:pPr>
              <w:ind w:hanging="2"/>
            </w:pPr>
            <w:r w:rsidRPr="00A3437B">
              <w:t xml:space="preserve">Однородная </w:t>
            </w:r>
            <w:r w:rsidR="009F3300" w:rsidRPr="00A3437B">
              <w:t xml:space="preserve">полуматовая </w:t>
            </w:r>
            <w:r w:rsidR="0094542F" w:rsidRPr="00A3437B">
              <w:t>поверхность</w:t>
            </w:r>
          </w:p>
        </w:tc>
      </w:tr>
      <w:tr w:rsidR="00002336" w:rsidRPr="00A3437B" w:rsidTr="00191D39">
        <w:trPr>
          <w:jc w:val="center"/>
        </w:trPr>
        <w:tc>
          <w:tcPr>
            <w:tcW w:w="6143" w:type="dxa"/>
          </w:tcPr>
          <w:p w:rsidR="00002336" w:rsidRPr="00A3437B" w:rsidRDefault="00002336" w:rsidP="00871C31">
            <w:pPr>
              <w:ind w:hanging="2"/>
              <w:rPr>
                <w:lang w:val="en-US"/>
              </w:rPr>
            </w:pPr>
            <w:r w:rsidRPr="00A3437B">
              <w:t>Цвет покрытия</w:t>
            </w:r>
            <w:r w:rsidR="00F51473" w:rsidRPr="00A3437B">
              <w:t xml:space="preserve">, </w:t>
            </w:r>
            <w:r w:rsidR="00F51473" w:rsidRPr="00A3437B">
              <w:rPr>
                <w:lang w:val="en-US"/>
              </w:rPr>
              <w:t>RAL</w:t>
            </w:r>
          </w:p>
        </w:tc>
        <w:tc>
          <w:tcPr>
            <w:tcW w:w="4135" w:type="dxa"/>
          </w:tcPr>
          <w:p w:rsidR="00002336" w:rsidRPr="00A3437B" w:rsidRDefault="009F3300" w:rsidP="00F51473">
            <w:r w:rsidRPr="00A3437B">
              <w:t>7040</w:t>
            </w:r>
          </w:p>
        </w:tc>
      </w:tr>
      <w:tr w:rsidR="0094542F" w:rsidRPr="00A3437B" w:rsidTr="00191D39">
        <w:trPr>
          <w:jc w:val="center"/>
        </w:trPr>
        <w:tc>
          <w:tcPr>
            <w:tcW w:w="6143" w:type="dxa"/>
          </w:tcPr>
          <w:p w:rsidR="0094542F" w:rsidRPr="00A3437B" w:rsidRDefault="0094542F" w:rsidP="0094542F">
            <w:pPr>
              <w:ind w:hanging="2"/>
            </w:pPr>
            <w:r w:rsidRPr="00A3437B">
              <w:t xml:space="preserve">Толщина </w:t>
            </w:r>
            <w:proofErr w:type="spellStart"/>
            <w:r w:rsidRPr="00A3437B">
              <w:t>нестекающего</w:t>
            </w:r>
            <w:proofErr w:type="spellEnd"/>
            <w:r w:rsidRPr="00A3437B">
              <w:t xml:space="preserve"> слоя, мкм, не менее</w:t>
            </w:r>
          </w:p>
        </w:tc>
        <w:tc>
          <w:tcPr>
            <w:tcW w:w="4135" w:type="dxa"/>
          </w:tcPr>
          <w:p w:rsidR="0094542F" w:rsidRPr="00A3437B" w:rsidRDefault="00423580" w:rsidP="0094542F">
            <w:pPr>
              <w:ind w:hanging="2"/>
            </w:pPr>
            <w:r>
              <w:rPr>
                <w:lang w:val="en-US"/>
              </w:rPr>
              <w:t>5</w:t>
            </w:r>
            <w:bookmarkStart w:id="3" w:name="_GoBack"/>
            <w:bookmarkEnd w:id="3"/>
            <w:r w:rsidR="009F3300" w:rsidRPr="00A3437B">
              <w:t>0</w:t>
            </w:r>
          </w:p>
        </w:tc>
      </w:tr>
      <w:tr w:rsidR="0094542F" w:rsidRPr="00A3437B" w:rsidTr="00191D39">
        <w:trPr>
          <w:jc w:val="center"/>
        </w:trPr>
        <w:tc>
          <w:tcPr>
            <w:tcW w:w="6143" w:type="dxa"/>
          </w:tcPr>
          <w:p w:rsidR="0094542F" w:rsidRPr="00A3437B" w:rsidRDefault="0094542F" w:rsidP="002A7BE5">
            <w:proofErr w:type="spellStart"/>
            <w:r w:rsidRPr="00A3437B">
              <w:t>Укрывистость</w:t>
            </w:r>
            <w:proofErr w:type="spellEnd"/>
            <w:r w:rsidR="00423580">
              <w:t xml:space="preserve"> (зависит от цвета)</w:t>
            </w:r>
            <w:r w:rsidRPr="00A3437B">
              <w:t>, мкм, не более</w:t>
            </w:r>
            <w:r w:rsidR="00EA103D" w:rsidRPr="00A3437B">
              <w:t xml:space="preserve"> </w:t>
            </w:r>
          </w:p>
        </w:tc>
        <w:tc>
          <w:tcPr>
            <w:tcW w:w="4135" w:type="dxa"/>
          </w:tcPr>
          <w:p w:rsidR="0094542F" w:rsidRPr="00A3437B" w:rsidRDefault="009F3300" w:rsidP="006B7CB3">
            <w:r w:rsidRPr="00A3437B">
              <w:t>200</w:t>
            </w:r>
          </w:p>
        </w:tc>
      </w:tr>
      <w:tr w:rsidR="0094542F" w:rsidRPr="00A3437B" w:rsidTr="00191D39">
        <w:trPr>
          <w:jc w:val="center"/>
        </w:trPr>
        <w:tc>
          <w:tcPr>
            <w:tcW w:w="6143" w:type="dxa"/>
          </w:tcPr>
          <w:p w:rsidR="0094542F" w:rsidRPr="00A3437B" w:rsidRDefault="00847E2F" w:rsidP="002A7BE5">
            <w:pPr>
              <w:tabs>
                <w:tab w:val="left" w:pos="1110"/>
              </w:tabs>
            </w:pPr>
            <w:r w:rsidRPr="00A3437B">
              <w:t>Твердость покрытия по маятниковому прибору, не менее</w:t>
            </w:r>
          </w:p>
        </w:tc>
        <w:tc>
          <w:tcPr>
            <w:tcW w:w="4135" w:type="dxa"/>
          </w:tcPr>
          <w:p w:rsidR="0094542F" w:rsidRPr="00A3437B" w:rsidRDefault="009F3300" w:rsidP="0094542F">
            <w:pPr>
              <w:ind w:hanging="2"/>
            </w:pPr>
            <w:r w:rsidRPr="00A3437B">
              <w:t>0,35</w:t>
            </w:r>
          </w:p>
        </w:tc>
      </w:tr>
      <w:tr w:rsidR="0094542F" w:rsidRPr="00A3437B" w:rsidTr="00191D39">
        <w:trPr>
          <w:jc w:val="center"/>
        </w:trPr>
        <w:tc>
          <w:tcPr>
            <w:tcW w:w="6143" w:type="dxa"/>
          </w:tcPr>
          <w:p w:rsidR="0094542F" w:rsidRPr="00A3437B" w:rsidRDefault="0006446D" w:rsidP="0006446D">
            <w:r w:rsidRPr="00A3437B">
              <w:t>Жизнеспособность после смешения компонентов при (20±</w:t>
            </w:r>
            <w:proofErr w:type="gramStart"/>
            <w:r w:rsidRPr="00A3437B">
              <w:t>2)℃</w:t>
            </w:r>
            <w:proofErr w:type="gramEnd"/>
            <w:r w:rsidRPr="00A3437B">
              <w:t>, ч, не менее</w:t>
            </w:r>
          </w:p>
        </w:tc>
        <w:tc>
          <w:tcPr>
            <w:tcW w:w="4135" w:type="dxa"/>
          </w:tcPr>
          <w:p w:rsidR="0094542F" w:rsidRPr="00A3437B" w:rsidRDefault="001D5798" w:rsidP="007F09B9">
            <w:pPr>
              <w:ind w:hanging="2"/>
            </w:pPr>
            <w:r w:rsidRPr="00A3437B">
              <w:t>1</w:t>
            </w:r>
          </w:p>
        </w:tc>
      </w:tr>
      <w:tr w:rsidR="0094542F" w:rsidRPr="00A3437B" w:rsidTr="00191D39">
        <w:trPr>
          <w:jc w:val="center"/>
        </w:trPr>
        <w:tc>
          <w:tcPr>
            <w:tcW w:w="6143" w:type="dxa"/>
          </w:tcPr>
          <w:p w:rsidR="0094542F" w:rsidRPr="00A3437B" w:rsidRDefault="0094542F" w:rsidP="002746E4">
            <w:pPr>
              <w:ind w:hanging="2"/>
            </w:pPr>
            <w:r w:rsidRPr="00A3437B">
              <w:t>Блеск покрытия под углом 60º, единицы блеска</w:t>
            </w:r>
          </w:p>
        </w:tc>
        <w:tc>
          <w:tcPr>
            <w:tcW w:w="4135" w:type="dxa"/>
          </w:tcPr>
          <w:p w:rsidR="0094542F" w:rsidRPr="00A3437B" w:rsidRDefault="008946EF" w:rsidP="0018618A">
            <w:pPr>
              <w:ind w:hanging="2"/>
            </w:pPr>
            <w:r w:rsidRPr="00A3437B">
              <w:t>10-</w:t>
            </w:r>
            <w:r w:rsidR="0018618A" w:rsidRPr="00A3437B">
              <w:t>6</w:t>
            </w:r>
            <w:r w:rsidRPr="00A3437B">
              <w:t>0</w:t>
            </w:r>
          </w:p>
        </w:tc>
      </w:tr>
      <w:tr w:rsidR="0094542F" w:rsidRPr="00A3437B" w:rsidTr="00191D39">
        <w:trPr>
          <w:jc w:val="center"/>
        </w:trPr>
        <w:tc>
          <w:tcPr>
            <w:tcW w:w="6143" w:type="dxa"/>
          </w:tcPr>
          <w:p w:rsidR="0094542F" w:rsidRPr="00A3437B" w:rsidRDefault="0094542F" w:rsidP="0094542F">
            <w:pPr>
              <w:ind w:hanging="2"/>
            </w:pPr>
            <w:r w:rsidRPr="00A3437B">
              <w:t>Стойкость покрытия к статическому воздействию воды при (20±</w:t>
            </w:r>
            <w:proofErr w:type="gramStart"/>
            <w:r w:rsidRPr="00A3437B">
              <w:t>2)℃</w:t>
            </w:r>
            <w:proofErr w:type="gramEnd"/>
            <w:r w:rsidRPr="00A3437B">
              <w:t>, ч, не менее</w:t>
            </w:r>
          </w:p>
        </w:tc>
        <w:tc>
          <w:tcPr>
            <w:tcW w:w="4135" w:type="dxa"/>
          </w:tcPr>
          <w:p w:rsidR="0094542F" w:rsidRPr="00A3437B" w:rsidRDefault="0094542F" w:rsidP="0094542F">
            <w:pPr>
              <w:ind w:hanging="2"/>
            </w:pPr>
            <w:r w:rsidRPr="00A3437B">
              <w:t>72</w:t>
            </w:r>
          </w:p>
        </w:tc>
      </w:tr>
      <w:tr w:rsidR="007F09B9" w:rsidTr="007F09B9">
        <w:trPr>
          <w:jc w:val="center"/>
        </w:trPr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9B9" w:rsidRPr="00A3437B" w:rsidRDefault="002A5D5B" w:rsidP="002A5D5B">
            <w:pPr>
              <w:ind w:hanging="2"/>
            </w:pPr>
            <w:r w:rsidRPr="00A3437B">
              <w:t>Стойкость покрытия к статическому воздействию бензина при (20±</w:t>
            </w:r>
            <w:proofErr w:type="gramStart"/>
            <w:r w:rsidRPr="00A3437B">
              <w:t>2)℃</w:t>
            </w:r>
            <w:proofErr w:type="gramEnd"/>
            <w:r w:rsidRPr="00A3437B">
              <w:t>, ч, не менее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9B9" w:rsidRPr="00A3437B" w:rsidRDefault="007F09B9" w:rsidP="00EE21FA">
            <w:pPr>
              <w:ind w:hanging="2"/>
            </w:pPr>
            <w:r w:rsidRPr="00A3437B">
              <w:t>72</w:t>
            </w:r>
          </w:p>
        </w:tc>
      </w:tr>
    </w:tbl>
    <w:p w:rsidR="008946EF" w:rsidRDefault="008946EF" w:rsidP="00384112">
      <w:pPr>
        <w:ind w:hanging="2"/>
        <w:jc w:val="both"/>
        <w:rPr>
          <w:b/>
        </w:rPr>
      </w:pPr>
    </w:p>
    <w:p w:rsidR="00384112" w:rsidRDefault="00384112" w:rsidP="00384112">
      <w:pPr>
        <w:ind w:hanging="2"/>
        <w:jc w:val="both"/>
      </w:pPr>
      <w:r>
        <w:rPr>
          <w:b/>
        </w:rPr>
        <w:t>Меры предосторожности</w:t>
      </w:r>
    </w:p>
    <w:p w:rsidR="00384112" w:rsidRDefault="00384112" w:rsidP="00384112">
      <w:pPr>
        <w:ind w:hanging="2"/>
        <w:jc w:val="both"/>
      </w:pPr>
      <w:r>
        <w:t>Работы по нанесению композиции проводить в проветриваемом помещении. При проведении работ рекомендуется пользоваться защитными очками, перчатками, средствами защиты дыхания. Не допускать попадания материала на участки кожи. При попадании материала в глаза промыть большим количеством воды!</w:t>
      </w:r>
    </w:p>
    <w:p w:rsidR="00384112" w:rsidRDefault="00384112" w:rsidP="00384112">
      <w:pPr>
        <w:ind w:hanging="2"/>
        <w:jc w:val="both"/>
      </w:pPr>
      <w:r>
        <w:rPr>
          <w:b/>
        </w:rPr>
        <w:t>Хранение</w:t>
      </w:r>
    </w:p>
    <w:p w:rsidR="00EC5C42" w:rsidRDefault="00EC5C42" w:rsidP="00EC5C42">
      <w:pPr>
        <w:pStyle w:val="ae"/>
        <w:ind w:firstLine="0"/>
      </w:pPr>
      <w:r w:rsidRPr="00A3437B">
        <w:lastRenderedPageBreak/>
        <w:t xml:space="preserve">Состав хранить в плотно закрытой таре, предохраняя от влаги и прямых солнечных лучей, вдали от приборов отопления и электрических устройств. Температура хранения от </w:t>
      </w:r>
      <w:r w:rsidR="001D5798" w:rsidRPr="00A3437B">
        <w:t>+5</w:t>
      </w:r>
      <w:r w:rsidRPr="00A3437B">
        <w:t xml:space="preserve">℃ до </w:t>
      </w:r>
      <w:r w:rsidR="001D5798" w:rsidRPr="00A3437B">
        <w:t>+40℃. Б</w:t>
      </w:r>
      <w:r w:rsidRPr="00A3437B">
        <w:t>еречь от огня.</w:t>
      </w:r>
    </w:p>
    <w:p w:rsidR="002F44A4" w:rsidRDefault="002F44A4" w:rsidP="00EC5C42">
      <w:pPr>
        <w:pStyle w:val="ae"/>
        <w:ind w:firstLine="0"/>
      </w:pPr>
    </w:p>
    <w:p w:rsidR="00384112" w:rsidRDefault="002F44A4" w:rsidP="00384112">
      <w:pPr>
        <w:ind w:hanging="2"/>
        <w:jc w:val="both"/>
      </w:pPr>
      <w:r>
        <w:t xml:space="preserve">Гарантийный срок хранения </w:t>
      </w:r>
      <w:r w:rsidRPr="007F09B9">
        <w:t>–</w:t>
      </w:r>
      <w:r w:rsidR="003D2A48" w:rsidRPr="007F09B9">
        <w:t xml:space="preserve"> </w:t>
      </w:r>
      <w:r w:rsidR="007F09B9" w:rsidRPr="009F3300">
        <w:t>6</w:t>
      </w:r>
      <w:r w:rsidRPr="009F3300">
        <w:t xml:space="preserve"> месяцев</w:t>
      </w:r>
      <w:r>
        <w:t xml:space="preserve"> со дня изготовления</w:t>
      </w:r>
    </w:p>
    <w:p w:rsidR="002F44A4" w:rsidRDefault="002F44A4" w:rsidP="00384112">
      <w:pPr>
        <w:ind w:hanging="2"/>
        <w:jc w:val="both"/>
      </w:pPr>
    </w:p>
    <w:p w:rsidR="00384112" w:rsidRDefault="00384112" w:rsidP="00384112">
      <w:pPr>
        <w:ind w:hanging="2"/>
        <w:jc w:val="both"/>
      </w:pPr>
      <w:r w:rsidRPr="002F44A4">
        <w:rPr>
          <w:b/>
          <w:bCs/>
        </w:rPr>
        <w:t>Тара</w:t>
      </w:r>
      <w:r w:rsidR="002F44A4" w:rsidRPr="002F44A4">
        <w:rPr>
          <w:b/>
          <w:bCs/>
        </w:rPr>
        <w:t>:</w:t>
      </w:r>
      <w:r>
        <w:t xml:space="preserve"> </w:t>
      </w:r>
      <w:r>
        <w:rPr>
          <w:b/>
          <w:color w:val="000000"/>
        </w:rPr>
        <w:t>2</w:t>
      </w:r>
      <w:r w:rsidR="009F3300">
        <w:rPr>
          <w:b/>
          <w:color w:val="000000"/>
        </w:rPr>
        <w:t>2</w:t>
      </w:r>
      <w:r>
        <w:rPr>
          <w:b/>
          <w:color w:val="000000"/>
        </w:rPr>
        <w:t xml:space="preserve"> кг</w:t>
      </w:r>
      <w:r>
        <w:rPr>
          <w:color w:val="000000"/>
        </w:rPr>
        <w:t xml:space="preserve"> </w:t>
      </w:r>
      <w:r w:rsidR="002F44A4">
        <w:t>и по согласованию с заказчиком.</w:t>
      </w:r>
    </w:p>
    <w:p w:rsidR="00384112" w:rsidRDefault="00384112" w:rsidP="00384112">
      <w:pPr>
        <w:ind w:hanging="2"/>
        <w:jc w:val="both"/>
      </w:pPr>
    </w:p>
    <w:p w:rsidR="00384112" w:rsidRPr="008B04CF" w:rsidRDefault="00384112" w:rsidP="00384112">
      <w:pPr>
        <w:ind w:hanging="2"/>
        <w:jc w:val="both"/>
        <w:rPr>
          <w:b/>
        </w:rPr>
      </w:pPr>
      <w:r w:rsidRPr="008B04CF">
        <w:rPr>
          <w:b/>
        </w:rPr>
        <w:t>Внимание!</w:t>
      </w:r>
    </w:p>
    <w:p w:rsidR="00384112" w:rsidRPr="008B04CF" w:rsidRDefault="00384112" w:rsidP="00384112">
      <w:pPr>
        <w:numPr>
          <w:ilvl w:val="0"/>
          <w:numId w:val="43"/>
        </w:numPr>
        <w:jc w:val="both"/>
        <w:rPr>
          <w:b/>
        </w:rPr>
      </w:pPr>
      <w:r w:rsidRPr="008B04CF">
        <w:rPr>
          <w:b/>
        </w:rPr>
        <w:t>Поставляется в литографированной таре!</w:t>
      </w:r>
    </w:p>
    <w:p w:rsidR="00384112" w:rsidRPr="008B04CF" w:rsidRDefault="00384112" w:rsidP="00384112">
      <w:pPr>
        <w:numPr>
          <w:ilvl w:val="0"/>
          <w:numId w:val="43"/>
        </w:numPr>
        <w:jc w:val="both"/>
        <w:rPr>
          <w:b/>
        </w:rPr>
      </w:pPr>
      <w:r w:rsidRPr="008B04CF">
        <w:rPr>
          <w:b/>
        </w:rPr>
        <w:t>Этикетка оснащена защитными элементами от подделок!</w:t>
      </w:r>
    </w:p>
    <w:p w:rsidR="00FB2109" w:rsidRPr="00384112" w:rsidRDefault="00FB2109" w:rsidP="00384112"/>
    <w:sectPr w:rsidR="00FB2109" w:rsidRPr="00384112" w:rsidSect="00B565B0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18D" w:rsidRDefault="00D3118D" w:rsidP="00B565B0">
      <w:r>
        <w:separator/>
      </w:r>
    </w:p>
  </w:endnote>
  <w:endnote w:type="continuationSeparator" w:id="0">
    <w:p w:rsidR="00D3118D" w:rsidRDefault="00D3118D" w:rsidP="00B5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141" w:rsidRDefault="00EB0141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815" cy="10132695"/>
              <wp:effectExtent l="0" t="0" r="18415" b="15240"/>
              <wp:wrapNone/>
              <wp:docPr id="452" name="Прямоугольник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815" cy="10132695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BC5C52E" id="Прямоугольник 452" o:spid="_x0000_s1026" style="position:absolute;margin-left:0;margin-top:0;width:563.45pt;height:797.85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" filled="f" strokecolor="#767171" strokeweight="1.25pt">
              <v:path arrowok="t"/>
              <w10:wrap anchorx="page" anchory="page"/>
            </v:rect>
          </w:pict>
        </mc:Fallback>
      </mc:AlternateContent>
    </w:r>
    <w:r w:rsidRPr="007E0302">
      <w:rPr>
        <w:color w:val="5B9BD5"/>
      </w:rPr>
      <w:t xml:space="preserve"> </w:t>
    </w:r>
    <w:r w:rsidRPr="007E0302">
      <w:rPr>
        <w:rFonts w:ascii="Calibri Light" w:hAnsi="Calibri Light"/>
        <w:color w:val="5B9BD5"/>
        <w:sz w:val="20"/>
        <w:szCs w:val="20"/>
      </w:rPr>
      <w:t xml:space="preserve">Стр. </w:t>
    </w:r>
    <w:r w:rsidRPr="007E0302">
      <w:rPr>
        <w:rFonts w:ascii="Calibri" w:hAnsi="Calibri"/>
        <w:color w:val="5B9BD5"/>
        <w:sz w:val="20"/>
        <w:szCs w:val="20"/>
      </w:rPr>
      <w:fldChar w:fldCharType="begin"/>
    </w:r>
    <w:r w:rsidRPr="007E0302">
      <w:rPr>
        <w:color w:val="5B9BD5"/>
        <w:sz w:val="20"/>
        <w:szCs w:val="20"/>
      </w:rPr>
      <w:instrText>PAGE    \* MERGEFORMAT</w:instrText>
    </w:r>
    <w:r w:rsidRPr="007E0302">
      <w:rPr>
        <w:rFonts w:ascii="Calibri" w:hAnsi="Calibri"/>
        <w:color w:val="5B9BD5"/>
        <w:sz w:val="20"/>
        <w:szCs w:val="20"/>
      </w:rPr>
      <w:fldChar w:fldCharType="separate"/>
    </w:r>
    <w:r w:rsidR="00423580" w:rsidRPr="00423580">
      <w:rPr>
        <w:rFonts w:ascii="Calibri Light" w:hAnsi="Calibri Light"/>
        <w:noProof/>
        <w:color w:val="5B9BD5"/>
        <w:sz w:val="20"/>
        <w:szCs w:val="20"/>
      </w:rPr>
      <w:t>3</w:t>
    </w:r>
    <w:r w:rsidRPr="007E0302">
      <w:rPr>
        <w:rFonts w:ascii="Calibri Light" w:hAnsi="Calibri Light"/>
        <w:color w:val="5B9BD5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18D" w:rsidRDefault="00D3118D" w:rsidP="00B565B0">
      <w:r>
        <w:separator/>
      </w:r>
    </w:p>
  </w:footnote>
  <w:footnote w:type="continuationSeparator" w:id="0">
    <w:p w:rsidR="00D3118D" w:rsidRDefault="00D3118D" w:rsidP="00B56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141" w:rsidRDefault="00EB0141" w:rsidP="00B565B0">
    <w:pPr>
      <w:pStyle w:val="a9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-273050</wp:posOffset>
          </wp:positionH>
          <wp:positionV relativeFrom="paragraph">
            <wp:posOffset>-360045</wp:posOffset>
          </wp:positionV>
          <wp:extent cx="7209155" cy="1219835"/>
          <wp:effectExtent l="0" t="0" r="0" b="0"/>
          <wp:wrapNone/>
          <wp:docPr id="1" name="Рисунок 1" descr="Новая шапка Краск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Новая шапка Краско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9155" cy="1219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B0141" w:rsidRDefault="00EB0141" w:rsidP="00B565B0">
    <w:pPr>
      <w:pStyle w:val="a9"/>
    </w:pPr>
  </w:p>
  <w:p w:rsidR="00EB0141" w:rsidRDefault="00EB0141" w:rsidP="00B565B0">
    <w:pPr>
      <w:pStyle w:val="a9"/>
    </w:pPr>
  </w:p>
  <w:p w:rsidR="00EB0141" w:rsidRDefault="00EB0141" w:rsidP="00B565B0">
    <w:pPr>
      <w:pStyle w:val="a9"/>
    </w:pPr>
  </w:p>
  <w:p w:rsidR="00EB0141" w:rsidRDefault="00EB0141" w:rsidP="00B565B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3A636B"/>
    <w:multiLevelType w:val="hybridMultilevel"/>
    <w:tmpl w:val="B80C1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C3179"/>
    <w:multiLevelType w:val="multilevel"/>
    <w:tmpl w:val="78828DA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038A6DA2"/>
    <w:multiLevelType w:val="hybridMultilevel"/>
    <w:tmpl w:val="60C61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38055A"/>
    <w:multiLevelType w:val="hybridMultilevel"/>
    <w:tmpl w:val="F8EC2076"/>
    <w:lvl w:ilvl="0" w:tplc="751C44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9A762A"/>
    <w:multiLevelType w:val="hybridMultilevel"/>
    <w:tmpl w:val="17F8E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DB4CF0"/>
    <w:multiLevelType w:val="multilevel"/>
    <w:tmpl w:val="A144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0D4D1A"/>
    <w:multiLevelType w:val="multilevel"/>
    <w:tmpl w:val="422C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E748FF"/>
    <w:multiLevelType w:val="multilevel"/>
    <w:tmpl w:val="6948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AE5139"/>
    <w:multiLevelType w:val="multilevel"/>
    <w:tmpl w:val="A152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C673E0"/>
    <w:multiLevelType w:val="hybridMultilevel"/>
    <w:tmpl w:val="4DF2B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650C0"/>
    <w:multiLevelType w:val="multilevel"/>
    <w:tmpl w:val="3710E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2569F8"/>
    <w:multiLevelType w:val="multilevel"/>
    <w:tmpl w:val="18B4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BD1A05"/>
    <w:multiLevelType w:val="multilevel"/>
    <w:tmpl w:val="B4F8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279AF"/>
    <w:multiLevelType w:val="multilevel"/>
    <w:tmpl w:val="E20C8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CF7770"/>
    <w:multiLevelType w:val="multilevel"/>
    <w:tmpl w:val="A6DA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E93461"/>
    <w:multiLevelType w:val="hybridMultilevel"/>
    <w:tmpl w:val="59407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10AED"/>
    <w:multiLevelType w:val="hybridMultilevel"/>
    <w:tmpl w:val="8ADCA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350DB"/>
    <w:multiLevelType w:val="multilevel"/>
    <w:tmpl w:val="3932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330099"/>
    <w:multiLevelType w:val="multilevel"/>
    <w:tmpl w:val="2D0A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5800DB"/>
    <w:multiLevelType w:val="multilevel"/>
    <w:tmpl w:val="E3CCC532"/>
    <w:lvl w:ilvl="0">
      <w:start w:val="1"/>
      <w:numFmt w:val="bullet"/>
      <w:lvlText w:val="●"/>
      <w:lvlJc w:val="left"/>
      <w:pPr>
        <w:ind w:left="718" w:firstLine="1076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38" w:firstLine="2516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58" w:firstLine="3956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78" w:firstLine="5396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598" w:firstLine="6836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18" w:firstLine="8276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38" w:firstLine="9716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58" w:firstLine="11156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78" w:firstLine="12596"/>
      </w:pPr>
      <w:rPr>
        <w:rFonts w:ascii="Arial" w:eastAsia="Arial" w:hAnsi="Arial" w:cs="Arial"/>
        <w:vertAlign w:val="baseline"/>
      </w:rPr>
    </w:lvl>
  </w:abstractNum>
  <w:abstractNum w:abstractNumId="22" w15:restartNumberingAfterBreak="0">
    <w:nsid w:val="469E6AD9"/>
    <w:multiLevelType w:val="multilevel"/>
    <w:tmpl w:val="A8E4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DD5D2D"/>
    <w:multiLevelType w:val="multilevel"/>
    <w:tmpl w:val="8360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B20AC1"/>
    <w:multiLevelType w:val="multilevel"/>
    <w:tmpl w:val="99F6E4D2"/>
    <w:lvl w:ilvl="0">
      <w:start w:val="1"/>
      <w:numFmt w:val="bullet"/>
      <w:lvlText w:val="●"/>
      <w:lvlJc w:val="left"/>
      <w:pPr>
        <w:ind w:left="718" w:firstLine="358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38" w:firstLine="1078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58" w:firstLine="1798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78" w:firstLine="2518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598" w:firstLine="3238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18" w:firstLine="3958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38" w:firstLine="4678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58" w:firstLine="5398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78" w:firstLine="6118"/>
      </w:pPr>
      <w:rPr>
        <w:rFonts w:ascii="Arial" w:eastAsia="Arial" w:hAnsi="Arial" w:cs="Arial"/>
        <w:vertAlign w:val="baseline"/>
      </w:rPr>
    </w:lvl>
  </w:abstractNum>
  <w:abstractNum w:abstractNumId="25" w15:restartNumberingAfterBreak="0">
    <w:nsid w:val="4A741113"/>
    <w:multiLevelType w:val="hybridMultilevel"/>
    <w:tmpl w:val="4E801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367134"/>
    <w:multiLevelType w:val="multilevel"/>
    <w:tmpl w:val="2F9A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AB0F9F"/>
    <w:multiLevelType w:val="hybridMultilevel"/>
    <w:tmpl w:val="2AFA0292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8" w15:restartNumberingAfterBreak="0">
    <w:nsid w:val="509F170E"/>
    <w:multiLevelType w:val="multilevel"/>
    <w:tmpl w:val="696E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E06BE4"/>
    <w:multiLevelType w:val="multilevel"/>
    <w:tmpl w:val="8C36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F279A3"/>
    <w:multiLevelType w:val="multilevel"/>
    <w:tmpl w:val="8C24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687CCE"/>
    <w:multiLevelType w:val="multilevel"/>
    <w:tmpl w:val="7982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D35ED5"/>
    <w:multiLevelType w:val="multilevel"/>
    <w:tmpl w:val="9FDE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336129"/>
    <w:multiLevelType w:val="multilevel"/>
    <w:tmpl w:val="4D4C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7B0FB8"/>
    <w:multiLevelType w:val="hybridMultilevel"/>
    <w:tmpl w:val="80302B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3568B7"/>
    <w:multiLevelType w:val="hybridMultilevel"/>
    <w:tmpl w:val="156C3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06458"/>
    <w:multiLevelType w:val="multilevel"/>
    <w:tmpl w:val="B8CCD8F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7" w15:restartNumberingAfterBreak="0">
    <w:nsid w:val="6B696AA2"/>
    <w:multiLevelType w:val="multilevel"/>
    <w:tmpl w:val="2B8C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B301DE"/>
    <w:multiLevelType w:val="multilevel"/>
    <w:tmpl w:val="A446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CA7E29"/>
    <w:multiLevelType w:val="hybridMultilevel"/>
    <w:tmpl w:val="925C4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5366DD"/>
    <w:multiLevelType w:val="hybridMultilevel"/>
    <w:tmpl w:val="5D54B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A27E0D"/>
    <w:multiLevelType w:val="multilevel"/>
    <w:tmpl w:val="F7AA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736E51"/>
    <w:multiLevelType w:val="hybridMultilevel"/>
    <w:tmpl w:val="24320D4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AAE2F8B"/>
    <w:multiLevelType w:val="multilevel"/>
    <w:tmpl w:val="5266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7C624D"/>
    <w:multiLevelType w:val="multilevel"/>
    <w:tmpl w:val="F1CE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7D6161"/>
    <w:multiLevelType w:val="multilevel"/>
    <w:tmpl w:val="40A4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38"/>
  </w:num>
  <w:num w:numId="4">
    <w:abstractNumId w:val="26"/>
  </w:num>
  <w:num w:numId="5">
    <w:abstractNumId w:val="44"/>
  </w:num>
  <w:num w:numId="6">
    <w:abstractNumId w:val="37"/>
  </w:num>
  <w:num w:numId="7">
    <w:abstractNumId w:val="45"/>
  </w:num>
  <w:num w:numId="8">
    <w:abstractNumId w:val="8"/>
  </w:num>
  <w:num w:numId="9">
    <w:abstractNumId w:val="29"/>
  </w:num>
  <w:num w:numId="10">
    <w:abstractNumId w:val="41"/>
  </w:num>
  <w:num w:numId="11">
    <w:abstractNumId w:val="10"/>
  </w:num>
  <w:num w:numId="12">
    <w:abstractNumId w:val="31"/>
  </w:num>
  <w:num w:numId="13">
    <w:abstractNumId w:val="16"/>
  </w:num>
  <w:num w:numId="14">
    <w:abstractNumId w:val="19"/>
  </w:num>
  <w:num w:numId="15">
    <w:abstractNumId w:val="6"/>
  </w:num>
  <w:num w:numId="16">
    <w:abstractNumId w:val="35"/>
  </w:num>
  <w:num w:numId="17">
    <w:abstractNumId w:val="1"/>
  </w:num>
  <w:num w:numId="18">
    <w:abstractNumId w:val="36"/>
  </w:num>
  <w:num w:numId="19">
    <w:abstractNumId w:val="3"/>
  </w:num>
  <w:num w:numId="20">
    <w:abstractNumId w:val="34"/>
  </w:num>
  <w:num w:numId="21">
    <w:abstractNumId w:val="21"/>
  </w:num>
  <w:num w:numId="22">
    <w:abstractNumId w:val="0"/>
  </w:num>
  <w:num w:numId="23">
    <w:abstractNumId w:val="22"/>
  </w:num>
  <w:num w:numId="24">
    <w:abstractNumId w:val="25"/>
  </w:num>
  <w:num w:numId="25">
    <w:abstractNumId w:val="33"/>
  </w:num>
  <w:num w:numId="26">
    <w:abstractNumId w:val="24"/>
  </w:num>
  <w:num w:numId="27">
    <w:abstractNumId w:val="14"/>
  </w:num>
  <w:num w:numId="28">
    <w:abstractNumId w:val="40"/>
  </w:num>
  <w:num w:numId="29">
    <w:abstractNumId w:val="20"/>
  </w:num>
  <w:num w:numId="30">
    <w:abstractNumId w:val="13"/>
  </w:num>
  <w:num w:numId="31">
    <w:abstractNumId w:val="7"/>
  </w:num>
  <w:num w:numId="32">
    <w:abstractNumId w:val="30"/>
  </w:num>
  <w:num w:numId="33">
    <w:abstractNumId w:val="28"/>
  </w:num>
  <w:num w:numId="34">
    <w:abstractNumId w:val="2"/>
  </w:num>
  <w:num w:numId="35">
    <w:abstractNumId w:val="32"/>
  </w:num>
  <w:num w:numId="36">
    <w:abstractNumId w:val="43"/>
  </w:num>
  <w:num w:numId="37">
    <w:abstractNumId w:val="12"/>
  </w:num>
  <w:num w:numId="38">
    <w:abstractNumId w:val="42"/>
  </w:num>
  <w:num w:numId="39">
    <w:abstractNumId w:val="9"/>
  </w:num>
  <w:num w:numId="40">
    <w:abstractNumId w:val="39"/>
  </w:num>
  <w:num w:numId="41">
    <w:abstractNumId w:val="15"/>
  </w:num>
  <w:num w:numId="42">
    <w:abstractNumId w:val="18"/>
  </w:num>
  <w:num w:numId="43">
    <w:abstractNumId w:val="27"/>
  </w:num>
  <w:num w:numId="44">
    <w:abstractNumId w:val="23"/>
  </w:num>
  <w:num w:numId="45">
    <w:abstractNumId w:val="5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2B"/>
    <w:rsid w:val="000000E8"/>
    <w:rsid w:val="00001F30"/>
    <w:rsid w:val="00002336"/>
    <w:rsid w:val="00003D64"/>
    <w:rsid w:val="00020FA2"/>
    <w:rsid w:val="00022739"/>
    <w:rsid w:val="000359A3"/>
    <w:rsid w:val="00047778"/>
    <w:rsid w:val="000500EE"/>
    <w:rsid w:val="000527B5"/>
    <w:rsid w:val="000611FA"/>
    <w:rsid w:val="000620C1"/>
    <w:rsid w:val="000621C5"/>
    <w:rsid w:val="0006446D"/>
    <w:rsid w:val="00067EF7"/>
    <w:rsid w:val="00081B3C"/>
    <w:rsid w:val="000A08B6"/>
    <w:rsid w:val="000A61F6"/>
    <w:rsid w:val="000B07DE"/>
    <w:rsid w:val="000B0D43"/>
    <w:rsid w:val="000B2451"/>
    <w:rsid w:val="000B4507"/>
    <w:rsid w:val="000C2A0F"/>
    <w:rsid w:val="000C4248"/>
    <w:rsid w:val="000C7644"/>
    <w:rsid w:val="000D08C5"/>
    <w:rsid w:val="000D1E99"/>
    <w:rsid w:val="000E252B"/>
    <w:rsid w:val="000E497A"/>
    <w:rsid w:val="000E5391"/>
    <w:rsid w:val="000F0D6F"/>
    <w:rsid w:val="00113EC2"/>
    <w:rsid w:val="00117F88"/>
    <w:rsid w:val="001334E1"/>
    <w:rsid w:val="00133EF8"/>
    <w:rsid w:val="00150913"/>
    <w:rsid w:val="00151958"/>
    <w:rsid w:val="00173411"/>
    <w:rsid w:val="001745F5"/>
    <w:rsid w:val="00175AAC"/>
    <w:rsid w:val="0018118F"/>
    <w:rsid w:val="00183EFE"/>
    <w:rsid w:val="00185C49"/>
    <w:rsid w:val="0018618A"/>
    <w:rsid w:val="00187B00"/>
    <w:rsid w:val="00191D39"/>
    <w:rsid w:val="00192486"/>
    <w:rsid w:val="00196559"/>
    <w:rsid w:val="00196E41"/>
    <w:rsid w:val="001A0625"/>
    <w:rsid w:val="001A3F41"/>
    <w:rsid w:val="001A5A65"/>
    <w:rsid w:val="001A7685"/>
    <w:rsid w:val="001B22DA"/>
    <w:rsid w:val="001B686B"/>
    <w:rsid w:val="001B7332"/>
    <w:rsid w:val="001B7575"/>
    <w:rsid w:val="001B7F09"/>
    <w:rsid w:val="001C46BE"/>
    <w:rsid w:val="001C4925"/>
    <w:rsid w:val="001C60BA"/>
    <w:rsid w:val="001D2BE0"/>
    <w:rsid w:val="001D5798"/>
    <w:rsid w:val="001D73F7"/>
    <w:rsid w:val="001E211C"/>
    <w:rsid w:val="001E23C2"/>
    <w:rsid w:val="001E721D"/>
    <w:rsid w:val="001F21F0"/>
    <w:rsid w:val="001F2E47"/>
    <w:rsid w:val="00203A06"/>
    <w:rsid w:val="00205ABC"/>
    <w:rsid w:val="0020771B"/>
    <w:rsid w:val="00213603"/>
    <w:rsid w:val="0021360B"/>
    <w:rsid w:val="00216461"/>
    <w:rsid w:val="00216DE4"/>
    <w:rsid w:val="002210B4"/>
    <w:rsid w:val="00221508"/>
    <w:rsid w:val="00221CE4"/>
    <w:rsid w:val="00241268"/>
    <w:rsid w:val="00241B81"/>
    <w:rsid w:val="00253D02"/>
    <w:rsid w:val="00262D90"/>
    <w:rsid w:val="00272E20"/>
    <w:rsid w:val="002746E4"/>
    <w:rsid w:val="00277032"/>
    <w:rsid w:val="002857BC"/>
    <w:rsid w:val="00286BE0"/>
    <w:rsid w:val="00293231"/>
    <w:rsid w:val="00294172"/>
    <w:rsid w:val="00295EC2"/>
    <w:rsid w:val="002A5D5B"/>
    <w:rsid w:val="002A7BE5"/>
    <w:rsid w:val="002B1752"/>
    <w:rsid w:val="002B2DAA"/>
    <w:rsid w:val="002C640C"/>
    <w:rsid w:val="002D5E96"/>
    <w:rsid w:val="002E2DF3"/>
    <w:rsid w:val="002E3F5B"/>
    <w:rsid w:val="002F1ECC"/>
    <w:rsid w:val="002F2339"/>
    <w:rsid w:val="002F44A4"/>
    <w:rsid w:val="00301EB1"/>
    <w:rsid w:val="003046B0"/>
    <w:rsid w:val="00306FBD"/>
    <w:rsid w:val="003124A4"/>
    <w:rsid w:val="00312C0D"/>
    <w:rsid w:val="00340223"/>
    <w:rsid w:val="003477A4"/>
    <w:rsid w:val="0035196D"/>
    <w:rsid w:val="00354402"/>
    <w:rsid w:val="00361BF8"/>
    <w:rsid w:val="00363BAB"/>
    <w:rsid w:val="0037050C"/>
    <w:rsid w:val="00373F83"/>
    <w:rsid w:val="00384112"/>
    <w:rsid w:val="003918E5"/>
    <w:rsid w:val="0039386C"/>
    <w:rsid w:val="003B1F5A"/>
    <w:rsid w:val="003B47D9"/>
    <w:rsid w:val="003C053A"/>
    <w:rsid w:val="003C36D0"/>
    <w:rsid w:val="003C7D66"/>
    <w:rsid w:val="003D2A48"/>
    <w:rsid w:val="003D2B5F"/>
    <w:rsid w:val="003E1627"/>
    <w:rsid w:val="003E1C85"/>
    <w:rsid w:val="003E4391"/>
    <w:rsid w:val="003F07E2"/>
    <w:rsid w:val="003F7349"/>
    <w:rsid w:val="003F74DA"/>
    <w:rsid w:val="00401F76"/>
    <w:rsid w:val="00414B9E"/>
    <w:rsid w:val="00423580"/>
    <w:rsid w:val="0042370A"/>
    <w:rsid w:val="00424DDE"/>
    <w:rsid w:val="00430507"/>
    <w:rsid w:val="004334FD"/>
    <w:rsid w:val="004406A6"/>
    <w:rsid w:val="0044254B"/>
    <w:rsid w:val="004529C5"/>
    <w:rsid w:val="004561F8"/>
    <w:rsid w:val="004609C4"/>
    <w:rsid w:val="0047010C"/>
    <w:rsid w:val="00471981"/>
    <w:rsid w:val="00476C16"/>
    <w:rsid w:val="00485F35"/>
    <w:rsid w:val="0048675B"/>
    <w:rsid w:val="00487A27"/>
    <w:rsid w:val="00492CF9"/>
    <w:rsid w:val="004947D0"/>
    <w:rsid w:val="004A099E"/>
    <w:rsid w:val="004A278E"/>
    <w:rsid w:val="004A7E7B"/>
    <w:rsid w:val="004C30E6"/>
    <w:rsid w:val="004C4838"/>
    <w:rsid w:val="004D54BA"/>
    <w:rsid w:val="004D5DE3"/>
    <w:rsid w:val="004E0FEC"/>
    <w:rsid w:val="004E672B"/>
    <w:rsid w:val="004F6C1A"/>
    <w:rsid w:val="00513462"/>
    <w:rsid w:val="00514FE9"/>
    <w:rsid w:val="00522E9F"/>
    <w:rsid w:val="00530700"/>
    <w:rsid w:val="00534697"/>
    <w:rsid w:val="00537FB5"/>
    <w:rsid w:val="005623F9"/>
    <w:rsid w:val="00562FE7"/>
    <w:rsid w:val="005677F8"/>
    <w:rsid w:val="00572A15"/>
    <w:rsid w:val="00580E2C"/>
    <w:rsid w:val="0058624F"/>
    <w:rsid w:val="005874AC"/>
    <w:rsid w:val="00587944"/>
    <w:rsid w:val="005A7237"/>
    <w:rsid w:val="005B6288"/>
    <w:rsid w:val="005C2F25"/>
    <w:rsid w:val="005E2541"/>
    <w:rsid w:val="005E51CA"/>
    <w:rsid w:val="005E79D9"/>
    <w:rsid w:val="005F58D0"/>
    <w:rsid w:val="005F75F9"/>
    <w:rsid w:val="00615E9F"/>
    <w:rsid w:val="00620710"/>
    <w:rsid w:val="00626FF3"/>
    <w:rsid w:val="006411EA"/>
    <w:rsid w:val="006508E6"/>
    <w:rsid w:val="006513B0"/>
    <w:rsid w:val="0066577E"/>
    <w:rsid w:val="00682C02"/>
    <w:rsid w:val="006973DA"/>
    <w:rsid w:val="006A5431"/>
    <w:rsid w:val="006A76C1"/>
    <w:rsid w:val="006B7963"/>
    <w:rsid w:val="006B7CB3"/>
    <w:rsid w:val="006C09EF"/>
    <w:rsid w:val="006D002D"/>
    <w:rsid w:val="006D4262"/>
    <w:rsid w:val="006D688B"/>
    <w:rsid w:val="006E0875"/>
    <w:rsid w:val="006E1066"/>
    <w:rsid w:val="006E344A"/>
    <w:rsid w:val="006E7422"/>
    <w:rsid w:val="006E7D9A"/>
    <w:rsid w:val="0070303A"/>
    <w:rsid w:val="00703D8A"/>
    <w:rsid w:val="00704CFD"/>
    <w:rsid w:val="0072110F"/>
    <w:rsid w:val="0072154E"/>
    <w:rsid w:val="007374D6"/>
    <w:rsid w:val="00740012"/>
    <w:rsid w:val="0074152E"/>
    <w:rsid w:val="007426D9"/>
    <w:rsid w:val="0074416C"/>
    <w:rsid w:val="00744B35"/>
    <w:rsid w:val="00757C0B"/>
    <w:rsid w:val="00767B22"/>
    <w:rsid w:val="0077316F"/>
    <w:rsid w:val="007743D0"/>
    <w:rsid w:val="00777DB7"/>
    <w:rsid w:val="007831E8"/>
    <w:rsid w:val="00787CA3"/>
    <w:rsid w:val="00792F4A"/>
    <w:rsid w:val="00794E83"/>
    <w:rsid w:val="00795292"/>
    <w:rsid w:val="00796D4E"/>
    <w:rsid w:val="007A1C52"/>
    <w:rsid w:val="007B2A3A"/>
    <w:rsid w:val="007B6DD2"/>
    <w:rsid w:val="007B70DF"/>
    <w:rsid w:val="007C2D49"/>
    <w:rsid w:val="007D3D13"/>
    <w:rsid w:val="007E0302"/>
    <w:rsid w:val="007E59ED"/>
    <w:rsid w:val="007F09B9"/>
    <w:rsid w:val="007F7BCD"/>
    <w:rsid w:val="00801D96"/>
    <w:rsid w:val="00820F2B"/>
    <w:rsid w:val="008233C3"/>
    <w:rsid w:val="008237AD"/>
    <w:rsid w:val="00826D08"/>
    <w:rsid w:val="008308DB"/>
    <w:rsid w:val="00830FE5"/>
    <w:rsid w:val="00831AA8"/>
    <w:rsid w:val="008332E2"/>
    <w:rsid w:val="00843AE4"/>
    <w:rsid w:val="00847E2F"/>
    <w:rsid w:val="00850B28"/>
    <w:rsid w:val="00851785"/>
    <w:rsid w:val="00864E92"/>
    <w:rsid w:val="008667D5"/>
    <w:rsid w:val="00871C31"/>
    <w:rsid w:val="008807A1"/>
    <w:rsid w:val="00881B5E"/>
    <w:rsid w:val="008946EF"/>
    <w:rsid w:val="00896A55"/>
    <w:rsid w:val="008A1CE1"/>
    <w:rsid w:val="008A4E17"/>
    <w:rsid w:val="008B7620"/>
    <w:rsid w:val="008C225A"/>
    <w:rsid w:val="008C32E1"/>
    <w:rsid w:val="008D082A"/>
    <w:rsid w:val="008D24AE"/>
    <w:rsid w:val="008E0901"/>
    <w:rsid w:val="008E4739"/>
    <w:rsid w:val="008F13CD"/>
    <w:rsid w:val="008F5565"/>
    <w:rsid w:val="0091386E"/>
    <w:rsid w:val="00921B70"/>
    <w:rsid w:val="0094542F"/>
    <w:rsid w:val="0094705E"/>
    <w:rsid w:val="00947346"/>
    <w:rsid w:val="00950BC0"/>
    <w:rsid w:val="00954E46"/>
    <w:rsid w:val="009577BD"/>
    <w:rsid w:val="009577FA"/>
    <w:rsid w:val="009650F4"/>
    <w:rsid w:val="00970EFA"/>
    <w:rsid w:val="00973BD9"/>
    <w:rsid w:val="0097779A"/>
    <w:rsid w:val="00985E46"/>
    <w:rsid w:val="009A1723"/>
    <w:rsid w:val="009B16E7"/>
    <w:rsid w:val="009B7D7D"/>
    <w:rsid w:val="009C25B4"/>
    <w:rsid w:val="009D248B"/>
    <w:rsid w:val="009E280F"/>
    <w:rsid w:val="009E3EA1"/>
    <w:rsid w:val="009E7F68"/>
    <w:rsid w:val="009F1EAC"/>
    <w:rsid w:val="009F3300"/>
    <w:rsid w:val="009F7331"/>
    <w:rsid w:val="00A11640"/>
    <w:rsid w:val="00A20DE3"/>
    <w:rsid w:val="00A31683"/>
    <w:rsid w:val="00A31EE7"/>
    <w:rsid w:val="00A3437B"/>
    <w:rsid w:val="00A44790"/>
    <w:rsid w:val="00A475C6"/>
    <w:rsid w:val="00A53C93"/>
    <w:rsid w:val="00A632AF"/>
    <w:rsid w:val="00A64D64"/>
    <w:rsid w:val="00A65D03"/>
    <w:rsid w:val="00A75611"/>
    <w:rsid w:val="00A93A95"/>
    <w:rsid w:val="00A96DC7"/>
    <w:rsid w:val="00AB2F68"/>
    <w:rsid w:val="00AD5969"/>
    <w:rsid w:val="00AD5AFA"/>
    <w:rsid w:val="00AD6953"/>
    <w:rsid w:val="00AE262E"/>
    <w:rsid w:val="00AE2EE0"/>
    <w:rsid w:val="00AE3232"/>
    <w:rsid w:val="00AE42BA"/>
    <w:rsid w:val="00AF308C"/>
    <w:rsid w:val="00AF59C9"/>
    <w:rsid w:val="00AF6DE7"/>
    <w:rsid w:val="00B01BCD"/>
    <w:rsid w:val="00B02BCB"/>
    <w:rsid w:val="00B124B3"/>
    <w:rsid w:val="00B2439B"/>
    <w:rsid w:val="00B26974"/>
    <w:rsid w:val="00B37256"/>
    <w:rsid w:val="00B444B2"/>
    <w:rsid w:val="00B51498"/>
    <w:rsid w:val="00B51B42"/>
    <w:rsid w:val="00B565B0"/>
    <w:rsid w:val="00B635A8"/>
    <w:rsid w:val="00B70A21"/>
    <w:rsid w:val="00B81AFA"/>
    <w:rsid w:val="00B8462E"/>
    <w:rsid w:val="00B86386"/>
    <w:rsid w:val="00B92B8B"/>
    <w:rsid w:val="00B95D13"/>
    <w:rsid w:val="00B97153"/>
    <w:rsid w:val="00BB079E"/>
    <w:rsid w:val="00BB45A7"/>
    <w:rsid w:val="00BD300F"/>
    <w:rsid w:val="00BD3B47"/>
    <w:rsid w:val="00BE7866"/>
    <w:rsid w:val="00BE78C7"/>
    <w:rsid w:val="00BF3792"/>
    <w:rsid w:val="00C00770"/>
    <w:rsid w:val="00C064FB"/>
    <w:rsid w:val="00C105FD"/>
    <w:rsid w:val="00C169C7"/>
    <w:rsid w:val="00C23BB6"/>
    <w:rsid w:val="00C33FDF"/>
    <w:rsid w:val="00C41C9D"/>
    <w:rsid w:val="00C43D89"/>
    <w:rsid w:val="00C44764"/>
    <w:rsid w:val="00C57CE9"/>
    <w:rsid w:val="00C62998"/>
    <w:rsid w:val="00C642DC"/>
    <w:rsid w:val="00C661C3"/>
    <w:rsid w:val="00C73927"/>
    <w:rsid w:val="00C8149A"/>
    <w:rsid w:val="00C81CDE"/>
    <w:rsid w:val="00C82FD6"/>
    <w:rsid w:val="00C9394F"/>
    <w:rsid w:val="00C96162"/>
    <w:rsid w:val="00CA6FA6"/>
    <w:rsid w:val="00CB38E0"/>
    <w:rsid w:val="00CC17DF"/>
    <w:rsid w:val="00CC5230"/>
    <w:rsid w:val="00CC59CF"/>
    <w:rsid w:val="00CD151A"/>
    <w:rsid w:val="00CE0D8D"/>
    <w:rsid w:val="00CE1880"/>
    <w:rsid w:val="00CF217D"/>
    <w:rsid w:val="00CF3D0F"/>
    <w:rsid w:val="00CF44B2"/>
    <w:rsid w:val="00CF5A58"/>
    <w:rsid w:val="00D01C61"/>
    <w:rsid w:val="00D06925"/>
    <w:rsid w:val="00D106EE"/>
    <w:rsid w:val="00D142B6"/>
    <w:rsid w:val="00D2302A"/>
    <w:rsid w:val="00D3118D"/>
    <w:rsid w:val="00D340DC"/>
    <w:rsid w:val="00D34D3A"/>
    <w:rsid w:val="00D37683"/>
    <w:rsid w:val="00D429C2"/>
    <w:rsid w:val="00D54CFC"/>
    <w:rsid w:val="00D5620D"/>
    <w:rsid w:val="00D56E00"/>
    <w:rsid w:val="00D62800"/>
    <w:rsid w:val="00D64AFD"/>
    <w:rsid w:val="00D73F1F"/>
    <w:rsid w:val="00D74AA0"/>
    <w:rsid w:val="00D75222"/>
    <w:rsid w:val="00D87900"/>
    <w:rsid w:val="00D97499"/>
    <w:rsid w:val="00DA1611"/>
    <w:rsid w:val="00DA3BD4"/>
    <w:rsid w:val="00DA582B"/>
    <w:rsid w:val="00DB2AFE"/>
    <w:rsid w:val="00DB4B38"/>
    <w:rsid w:val="00DB4FF4"/>
    <w:rsid w:val="00DB6555"/>
    <w:rsid w:val="00DC0378"/>
    <w:rsid w:val="00DC1794"/>
    <w:rsid w:val="00DC3DD0"/>
    <w:rsid w:val="00DC5CEE"/>
    <w:rsid w:val="00DD3426"/>
    <w:rsid w:val="00DD4A4D"/>
    <w:rsid w:val="00DE59FF"/>
    <w:rsid w:val="00DE5FA8"/>
    <w:rsid w:val="00DF10C7"/>
    <w:rsid w:val="00E05E0E"/>
    <w:rsid w:val="00E07BBE"/>
    <w:rsid w:val="00E102EB"/>
    <w:rsid w:val="00E1037F"/>
    <w:rsid w:val="00E225A5"/>
    <w:rsid w:val="00E24CBE"/>
    <w:rsid w:val="00E32485"/>
    <w:rsid w:val="00E57BBA"/>
    <w:rsid w:val="00E628B1"/>
    <w:rsid w:val="00E649A8"/>
    <w:rsid w:val="00E70B72"/>
    <w:rsid w:val="00E75462"/>
    <w:rsid w:val="00E8002D"/>
    <w:rsid w:val="00E95CEA"/>
    <w:rsid w:val="00EA103D"/>
    <w:rsid w:val="00EA64A4"/>
    <w:rsid w:val="00EB0141"/>
    <w:rsid w:val="00EB2941"/>
    <w:rsid w:val="00EB629C"/>
    <w:rsid w:val="00EB6856"/>
    <w:rsid w:val="00EB73A4"/>
    <w:rsid w:val="00EC1DD7"/>
    <w:rsid w:val="00EC5C42"/>
    <w:rsid w:val="00ED77F2"/>
    <w:rsid w:val="00EE21FA"/>
    <w:rsid w:val="00EE3C3C"/>
    <w:rsid w:val="00EE3EE4"/>
    <w:rsid w:val="00EE50A7"/>
    <w:rsid w:val="00EE67F7"/>
    <w:rsid w:val="00EF2A52"/>
    <w:rsid w:val="00EF2A64"/>
    <w:rsid w:val="00EF3692"/>
    <w:rsid w:val="00EF7709"/>
    <w:rsid w:val="00F007FA"/>
    <w:rsid w:val="00F06F16"/>
    <w:rsid w:val="00F15DF8"/>
    <w:rsid w:val="00F26CCB"/>
    <w:rsid w:val="00F31DDE"/>
    <w:rsid w:val="00F33D68"/>
    <w:rsid w:val="00F47BD7"/>
    <w:rsid w:val="00F51473"/>
    <w:rsid w:val="00F54359"/>
    <w:rsid w:val="00F56538"/>
    <w:rsid w:val="00F56908"/>
    <w:rsid w:val="00F60E34"/>
    <w:rsid w:val="00F627F7"/>
    <w:rsid w:val="00F62F35"/>
    <w:rsid w:val="00F64F50"/>
    <w:rsid w:val="00F70F01"/>
    <w:rsid w:val="00F92DEB"/>
    <w:rsid w:val="00FB1619"/>
    <w:rsid w:val="00FB2109"/>
    <w:rsid w:val="00FD0F37"/>
    <w:rsid w:val="00FD7AC6"/>
    <w:rsid w:val="00FE1C69"/>
    <w:rsid w:val="00FE20BC"/>
    <w:rsid w:val="00FE25CF"/>
    <w:rsid w:val="00FE4A1E"/>
    <w:rsid w:val="00FF223E"/>
    <w:rsid w:val="00FF451F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3D7342-71D8-43BD-B4BB-797E7945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37B"/>
    <w:rPr>
      <w:sz w:val="24"/>
      <w:szCs w:val="24"/>
    </w:rPr>
  </w:style>
  <w:style w:type="paragraph" w:styleId="1">
    <w:name w:val="heading 1"/>
    <w:basedOn w:val="a"/>
    <w:qFormat/>
    <w:rsid w:val="000E252B"/>
    <w:pPr>
      <w:pBdr>
        <w:bottom w:val="single" w:sz="6" w:space="4" w:color="D0DBDB"/>
      </w:pBdr>
      <w:spacing w:after="105"/>
      <w:outlineLvl w:val="0"/>
    </w:pPr>
    <w:rPr>
      <w:b/>
      <w:bCs/>
      <w:color w:val="003366"/>
      <w:kern w:val="36"/>
      <w:sz w:val="27"/>
      <w:szCs w:val="27"/>
    </w:rPr>
  </w:style>
  <w:style w:type="paragraph" w:styleId="3">
    <w:name w:val="heading 3"/>
    <w:basedOn w:val="a"/>
    <w:qFormat/>
    <w:rsid w:val="000E252B"/>
    <w:pPr>
      <w:outlineLvl w:val="2"/>
    </w:pPr>
    <w:rPr>
      <w:b/>
      <w:bCs/>
      <w:color w:val="003366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E252B"/>
    <w:pPr>
      <w:spacing w:after="105"/>
    </w:pPr>
  </w:style>
  <w:style w:type="character" w:styleId="a4">
    <w:name w:val="Strong"/>
    <w:uiPriority w:val="22"/>
    <w:qFormat/>
    <w:rsid w:val="000E252B"/>
    <w:rPr>
      <w:b/>
      <w:bCs/>
    </w:rPr>
  </w:style>
  <w:style w:type="table" w:styleId="a5">
    <w:name w:val="Table Grid"/>
    <w:basedOn w:val="a1"/>
    <w:rsid w:val="000F0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632A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F74DA"/>
    <w:rPr>
      <w:sz w:val="24"/>
      <w:szCs w:val="24"/>
    </w:rPr>
  </w:style>
  <w:style w:type="character" w:styleId="a8">
    <w:name w:val="Hyperlink"/>
    <w:rsid w:val="00534697"/>
    <w:rPr>
      <w:color w:val="0000FF"/>
      <w:u w:val="single"/>
    </w:rPr>
  </w:style>
  <w:style w:type="character" w:customStyle="1" w:styleId="apple-converted-space">
    <w:name w:val="apple-converted-space"/>
    <w:basedOn w:val="a0"/>
    <w:rsid w:val="00B86386"/>
  </w:style>
  <w:style w:type="paragraph" w:customStyle="1" w:styleId="10">
    <w:name w:val="Обычный1"/>
    <w:rsid w:val="00F60E34"/>
    <w:pPr>
      <w:widowControl w:val="0"/>
    </w:pPr>
    <w:rPr>
      <w:color w:val="000000"/>
    </w:rPr>
  </w:style>
  <w:style w:type="paragraph" w:styleId="a9">
    <w:name w:val="header"/>
    <w:basedOn w:val="a"/>
    <w:link w:val="aa"/>
    <w:uiPriority w:val="99"/>
    <w:rsid w:val="00B565B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565B0"/>
    <w:rPr>
      <w:sz w:val="24"/>
      <w:szCs w:val="24"/>
    </w:rPr>
  </w:style>
  <w:style w:type="paragraph" w:styleId="ab">
    <w:name w:val="footer"/>
    <w:basedOn w:val="a"/>
    <w:link w:val="ac"/>
    <w:uiPriority w:val="99"/>
    <w:rsid w:val="00B565B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565B0"/>
    <w:rPr>
      <w:sz w:val="24"/>
      <w:szCs w:val="24"/>
    </w:rPr>
  </w:style>
  <w:style w:type="paragraph" w:customStyle="1" w:styleId="fwb">
    <w:name w:val="fwb"/>
    <w:basedOn w:val="a"/>
    <w:rsid w:val="0077316F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DC3DD0"/>
    <w:pPr>
      <w:ind w:left="708"/>
    </w:pPr>
  </w:style>
  <w:style w:type="paragraph" w:customStyle="1" w:styleId="2">
    <w:name w:val="Обычный2"/>
    <w:rsid w:val="00D06925"/>
    <w:pPr>
      <w:widowControl w:val="0"/>
    </w:pPr>
    <w:rPr>
      <w:color w:val="000000"/>
    </w:rPr>
  </w:style>
  <w:style w:type="paragraph" w:styleId="ae">
    <w:name w:val="Body Text"/>
    <w:basedOn w:val="a"/>
    <w:link w:val="af"/>
    <w:qFormat/>
    <w:rsid w:val="00EC5C42"/>
    <w:pPr>
      <w:ind w:firstLine="567"/>
    </w:pPr>
    <w:rPr>
      <w:rFonts w:eastAsia="Calibri"/>
      <w:color w:val="000000"/>
      <w:szCs w:val="22"/>
      <w:lang w:eastAsia="en-US"/>
    </w:rPr>
  </w:style>
  <w:style w:type="character" w:customStyle="1" w:styleId="af">
    <w:name w:val="Основной текст Знак"/>
    <w:link w:val="ae"/>
    <w:rsid w:val="00EC5C42"/>
    <w:rPr>
      <w:rFonts w:eastAsia="Calibri"/>
      <w:color w:val="000000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2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9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4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2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1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2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57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05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31B9E-2C03-437B-8C74-6DAC5B255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• простота и удобство нанесения</vt:lpstr>
    </vt:vector>
  </TitlesOfParts>
  <Company>Microsoft</Company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 простота и удобство нанесения</dc:title>
  <dc:subject/>
  <dc:creator>Евгений</dc:creator>
  <cp:keywords/>
  <cp:lastModifiedBy>Учетная запись Майкрософт</cp:lastModifiedBy>
  <cp:revision>7</cp:revision>
  <cp:lastPrinted>2024-09-24T13:50:00Z</cp:lastPrinted>
  <dcterms:created xsi:type="dcterms:W3CDTF">2026-01-20T12:24:00Z</dcterms:created>
  <dcterms:modified xsi:type="dcterms:W3CDTF">2026-01-20T13:19:00Z</dcterms:modified>
</cp:coreProperties>
</file>